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AF5FB8">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F5FB8">
              <w:rPr>
                <w:rFonts w:ascii="黑体" w:eastAsia="黑体" w:hAnsi="黑体"/>
                <w:sz w:val="21"/>
                <w:szCs w:val="21"/>
              </w:rPr>
              <w:t>65.020.40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692715">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AF5FB8">
                    <w:rPr>
                      <w:rFonts w:hint="eastAsia"/>
                    </w:rPr>
                    <w:t>HLJSLXH</w:t>
                  </w:r>
                  <w:r w:rsidR="009C3257">
                    <w:fldChar w:fldCharType="end"/>
                  </w:r>
                  <w:bookmarkEnd w:id="1"/>
                </w:p>
              </w:tc>
            </w:tr>
          </w:tbl>
          <w:p w:rsidR="00FB231D" w:rsidRPr="00672BFD" w:rsidRDefault="00672BFD" w:rsidP="00AF5FB8">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F5FB8">
              <w:rPr>
                <w:rFonts w:ascii="黑体" w:eastAsia="黑体" w:hAnsi="黑体" w:hint="eastAsia"/>
                <w:sz w:val="21"/>
                <w:szCs w:val="21"/>
              </w:rPr>
              <w:t>B</w:t>
            </w:r>
            <w:r w:rsidR="00AF5FB8">
              <w:rPr>
                <w:rFonts w:ascii="黑体" w:eastAsia="黑体" w:hAnsi="黑体"/>
                <w:sz w:val="21"/>
                <w:szCs w:val="21"/>
              </w:rPr>
              <w:t xml:space="preserve"> 64</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AF5FB8">
        <w:rPr>
          <w:rFonts w:ascii="黑体" w:eastAsia="黑体" w:hint="eastAsia"/>
          <w:b w:val="0"/>
          <w:w w:val="100"/>
          <w:sz w:val="48"/>
        </w:rPr>
        <w:t>黑龙江省林学会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AF5FB8">
        <w:rPr>
          <w:rFonts w:hint="eastAsia"/>
        </w:rPr>
        <w:t>HLJSLXH</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AF5FB8">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3832BA"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7060F">
        <w:t>林草生态保护修复项目碳汇成效检测评估指南</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CA5E45"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noProof/>
          <w:szCs w:val="28"/>
        </w:rPr>
        <w:t> </w:t>
      </w:r>
      <w:r>
        <w:rPr>
          <w:rFonts w:eastAsia="黑体"/>
          <w:noProof/>
          <w:szCs w:val="28"/>
        </w:rPr>
        <w:t> </w:t>
      </w:r>
      <w:r>
        <w:rPr>
          <w:rFonts w:eastAsia="黑体"/>
          <w:noProof/>
          <w:szCs w:val="28"/>
        </w:rPr>
        <w:t> </w:t>
      </w:r>
      <w:r>
        <w:rPr>
          <w:rFonts w:eastAsia="黑体"/>
          <w:noProof/>
          <w:szCs w:val="28"/>
        </w:rPr>
        <w:t> </w:t>
      </w:r>
      <w:r>
        <w:rPr>
          <w:rFonts w:eastAsia="黑体"/>
          <w:noProof/>
          <w:szCs w:val="28"/>
        </w:rPr>
        <w:t> </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1A26F4">
        <w:rPr>
          <w:noProof/>
          <w:sz w:val="24"/>
          <w:szCs w:val="28"/>
        </w:rPr>
      </w:r>
      <w:r w:rsidR="001A26F4">
        <w:rPr>
          <w:noProof/>
          <w:sz w:val="24"/>
          <w:szCs w:val="28"/>
        </w:rPr>
        <w:fldChar w:fldCharType="separate"/>
      </w:r>
      <w:r>
        <w:rPr>
          <w:noProof/>
          <w:sz w:val="24"/>
          <w:szCs w:val="28"/>
        </w:rPr>
        <w:fldChar w:fldCharType="end"/>
      </w:r>
      <w:bookmarkEnd w:id="11"/>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1A26F4">
        <w:rPr>
          <w:b/>
          <w:noProof/>
          <w:sz w:val="21"/>
          <w:szCs w:val="28"/>
        </w:rPr>
      </w:r>
      <w:r w:rsidR="001A26F4">
        <w:rPr>
          <w:b/>
          <w:noProof/>
          <w:sz w:val="21"/>
          <w:szCs w:val="28"/>
        </w:rPr>
        <w:fldChar w:fldCharType="separate"/>
      </w:r>
      <w:r w:rsidRPr="00A6537A">
        <w:rPr>
          <w:b/>
          <w:noProof/>
          <w:sz w:val="21"/>
          <w:szCs w:val="28"/>
        </w:rPr>
        <w:fldChar w:fldCharType="end"/>
      </w:r>
      <w:bookmarkEnd w:id="13"/>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AF5FB8">
        <w:rPr>
          <w:rFonts w:hAnsi="黑体" w:hint="eastAsia"/>
          <w:w w:val="100"/>
          <w:sz w:val="28"/>
        </w:rPr>
        <w:t>黑龙江省林学会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808F8C"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87060F" w:rsidRDefault="0087060F" w:rsidP="0087060F">
      <w:pPr>
        <w:pStyle w:val="affffff2"/>
        <w:spacing w:after="360"/>
      </w:pPr>
      <w:bookmarkStart w:id="21" w:name="BookMark1"/>
      <w:r w:rsidRPr="0087060F">
        <w:rPr>
          <w:rFonts w:hint="eastAsia"/>
          <w:spacing w:val="320"/>
        </w:rPr>
        <w:lastRenderedPageBreak/>
        <w:t>目</w:t>
      </w:r>
      <w:r>
        <w:rPr>
          <w:rFonts w:hint="eastAsia"/>
        </w:rPr>
        <w:t>次</w:t>
      </w:r>
    </w:p>
    <w:p w:rsidR="007A62C9" w:rsidRDefault="0087060F">
      <w:pPr>
        <w:pStyle w:val="11"/>
        <w:tabs>
          <w:tab w:val="right" w:leader="dot" w:pos="9344"/>
        </w:tabs>
        <w:rPr>
          <w:rFonts w:asciiTheme="minorHAnsi" w:eastAsiaTheme="minorEastAsia" w:hAnsiTheme="minorHAnsi" w:cstheme="minorBidi"/>
          <w:noProof/>
          <w:szCs w:val="22"/>
        </w:rPr>
      </w:pPr>
      <w:r w:rsidRPr="0087060F">
        <w:fldChar w:fldCharType="begin"/>
      </w:r>
      <w:r w:rsidRPr="0087060F">
        <w:instrText xml:space="preserve"> TOC \o "1-1" \h \t "标准文件_一级条标题,2,标准文件_二级条标题,3,标准文件_附录一级条标题,2,标准文件_附录二级条标题,3," </w:instrText>
      </w:r>
      <w:r w:rsidRPr="0087060F">
        <w:fldChar w:fldCharType="separate"/>
      </w:r>
      <w:hyperlink w:anchor="_Toc236323321" w:history="1">
        <w:r w:rsidR="007A62C9" w:rsidRPr="006C24CC">
          <w:rPr>
            <w:rStyle w:val="affffffe"/>
            <w:noProof/>
            <w:spacing w:val="320"/>
          </w:rPr>
          <w:t>前</w:t>
        </w:r>
        <w:r w:rsidR="007A62C9" w:rsidRPr="006C24CC">
          <w:rPr>
            <w:rStyle w:val="affffffe"/>
            <w:noProof/>
          </w:rPr>
          <w:t>言</w:t>
        </w:r>
        <w:r w:rsidR="007A62C9">
          <w:rPr>
            <w:noProof/>
          </w:rPr>
          <w:tab/>
        </w:r>
        <w:r w:rsidR="007A62C9">
          <w:rPr>
            <w:noProof/>
          </w:rPr>
          <w:fldChar w:fldCharType="begin"/>
        </w:r>
        <w:r w:rsidR="007A62C9">
          <w:rPr>
            <w:noProof/>
          </w:rPr>
          <w:instrText xml:space="preserve"> PAGEREF _Toc236323321 \h </w:instrText>
        </w:r>
        <w:r w:rsidR="007A62C9">
          <w:rPr>
            <w:noProof/>
          </w:rPr>
        </w:r>
        <w:r w:rsidR="007A62C9">
          <w:rPr>
            <w:noProof/>
          </w:rPr>
          <w:fldChar w:fldCharType="separate"/>
        </w:r>
        <w:r w:rsidR="007A62C9">
          <w:rPr>
            <w:noProof/>
          </w:rPr>
          <w:t>III</w:t>
        </w:r>
        <w:r w:rsidR="007A62C9">
          <w:rPr>
            <w:noProof/>
          </w:rPr>
          <w:fldChar w:fldCharType="end"/>
        </w:r>
      </w:hyperlink>
    </w:p>
    <w:p w:rsidR="007A62C9" w:rsidRDefault="001A26F4">
      <w:pPr>
        <w:pStyle w:val="11"/>
        <w:tabs>
          <w:tab w:val="right" w:leader="dot" w:pos="9344"/>
        </w:tabs>
        <w:rPr>
          <w:rFonts w:asciiTheme="minorHAnsi" w:eastAsiaTheme="minorEastAsia" w:hAnsiTheme="minorHAnsi" w:cstheme="minorBidi"/>
          <w:noProof/>
          <w:szCs w:val="22"/>
        </w:rPr>
      </w:pPr>
      <w:hyperlink w:anchor="_Toc236323322" w:history="1">
        <w:r w:rsidR="007A62C9" w:rsidRPr="006C24CC">
          <w:rPr>
            <w:rStyle w:val="affffffe"/>
            <w:noProof/>
          </w:rPr>
          <w:t>1 范围</w:t>
        </w:r>
        <w:r w:rsidR="007A62C9">
          <w:rPr>
            <w:noProof/>
          </w:rPr>
          <w:tab/>
        </w:r>
        <w:r w:rsidR="007A62C9">
          <w:rPr>
            <w:noProof/>
          </w:rPr>
          <w:fldChar w:fldCharType="begin"/>
        </w:r>
        <w:r w:rsidR="007A62C9">
          <w:rPr>
            <w:noProof/>
          </w:rPr>
          <w:instrText xml:space="preserve"> PAGEREF _Toc236323322 \h </w:instrText>
        </w:r>
        <w:r w:rsidR="007A62C9">
          <w:rPr>
            <w:noProof/>
          </w:rPr>
        </w:r>
        <w:r w:rsidR="007A62C9">
          <w:rPr>
            <w:noProof/>
          </w:rPr>
          <w:fldChar w:fldCharType="separate"/>
        </w:r>
        <w:r w:rsidR="007A62C9">
          <w:rPr>
            <w:noProof/>
          </w:rPr>
          <w:t>4</w:t>
        </w:r>
        <w:r w:rsidR="007A62C9">
          <w:rPr>
            <w:noProof/>
          </w:rPr>
          <w:fldChar w:fldCharType="end"/>
        </w:r>
      </w:hyperlink>
    </w:p>
    <w:p w:rsidR="007A62C9" w:rsidRDefault="001A26F4">
      <w:pPr>
        <w:pStyle w:val="11"/>
        <w:tabs>
          <w:tab w:val="right" w:leader="dot" w:pos="9344"/>
        </w:tabs>
        <w:rPr>
          <w:rFonts w:asciiTheme="minorHAnsi" w:eastAsiaTheme="minorEastAsia" w:hAnsiTheme="minorHAnsi" w:cstheme="minorBidi"/>
          <w:noProof/>
          <w:szCs w:val="22"/>
        </w:rPr>
      </w:pPr>
      <w:hyperlink w:anchor="_Toc236323323" w:history="1">
        <w:r w:rsidR="007A62C9" w:rsidRPr="006C24CC">
          <w:rPr>
            <w:rStyle w:val="affffffe"/>
            <w:noProof/>
          </w:rPr>
          <w:t>2 规范性引用文件</w:t>
        </w:r>
        <w:r w:rsidR="007A62C9">
          <w:rPr>
            <w:noProof/>
          </w:rPr>
          <w:tab/>
        </w:r>
        <w:r w:rsidR="007A62C9">
          <w:rPr>
            <w:noProof/>
          </w:rPr>
          <w:fldChar w:fldCharType="begin"/>
        </w:r>
        <w:r w:rsidR="007A62C9">
          <w:rPr>
            <w:noProof/>
          </w:rPr>
          <w:instrText xml:space="preserve"> PAGEREF _Toc236323323 \h </w:instrText>
        </w:r>
        <w:r w:rsidR="007A62C9">
          <w:rPr>
            <w:noProof/>
          </w:rPr>
        </w:r>
        <w:r w:rsidR="007A62C9">
          <w:rPr>
            <w:noProof/>
          </w:rPr>
          <w:fldChar w:fldCharType="separate"/>
        </w:r>
        <w:r w:rsidR="007A62C9">
          <w:rPr>
            <w:noProof/>
          </w:rPr>
          <w:t>4</w:t>
        </w:r>
        <w:r w:rsidR="007A62C9">
          <w:rPr>
            <w:noProof/>
          </w:rPr>
          <w:fldChar w:fldCharType="end"/>
        </w:r>
      </w:hyperlink>
    </w:p>
    <w:p w:rsidR="007A62C9" w:rsidRDefault="001A26F4">
      <w:pPr>
        <w:pStyle w:val="11"/>
        <w:tabs>
          <w:tab w:val="right" w:leader="dot" w:pos="9344"/>
        </w:tabs>
        <w:rPr>
          <w:rFonts w:asciiTheme="minorHAnsi" w:eastAsiaTheme="minorEastAsia" w:hAnsiTheme="minorHAnsi" w:cstheme="minorBidi"/>
          <w:noProof/>
          <w:szCs w:val="22"/>
        </w:rPr>
      </w:pPr>
      <w:hyperlink w:anchor="_Toc236323324" w:history="1">
        <w:r w:rsidR="007A62C9" w:rsidRPr="006C24CC">
          <w:rPr>
            <w:rStyle w:val="affffffe"/>
            <w:noProof/>
          </w:rPr>
          <w:t>3 术语和定义</w:t>
        </w:r>
        <w:r w:rsidR="007A62C9">
          <w:rPr>
            <w:noProof/>
          </w:rPr>
          <w:tab/>
        </w:r>
        <w:r w:rsidR="007A62C9">
          <w:rPr>
            <w:noProof/>
          </w:rPr>
          <w:fldChar w:fldCharType="begin"/>
        </w:r>
        <w:r w:rsidR="007A62C9">
          <w:rPr>
            <w:noProof/>
          </w:rPr>
          <w:instrText xml:space="preserve"> PAGEREF _Toc236323324 \h </w:instrText>
        </w:r>
        <w:r w:rsidR="007A62C9">
          <w:rPr>
            <w:noProof/>
          </w:rPr>
        </w:r>
        <w:r w:rsidR="007A62C9">
          <w:rPr>
            <w:noProof/>
          </w:rPr>
          <w:fldChar w:fldCharType="separate"/>
        </w:r>
        <w:r w:rsidR="007A62C9">
          <w:rPr>
            <w:noProof/>
          </w:rPr>
          <w:t>4</w:t>
        </w:r>
        <w:r w:rsidR="007A62C9">
          <w:rPr>
            <w:noProof/>
          </w:rPr>
          <w:fldChar w:fldCharType="end"/>
        </w:r>
      </w:hyperlink>
    </w:p>
    <w:p w:rsidR="007A62C9" w:rsidRDefault="001A26F4">
      <w:pPr>
        <w:pStyle w:val="11"/>
        <w:tabs>
          <w:tab w:val="right" w:leader="dot" w:pos="9344"/>
        </w:tabs>
        <w:rPr>
          <w:rFonts w:asciiTheme="minorHAnsi" w:eastAsiaTheme="minorEastAsia" w:hAnsiTheme="minorHAnsi" w:cstheme="minorBidi"/>
          <w:noProof/>
          <w:szCs w:val="22"/>
        </w:rPr>
      </w:pPr>
      <w:hyperlink w:anchor="_Toc236323325" w:history="1">
        <w:r w:rsidR="007A62C9" w:rsidRPr="006C24CC">
          <w:rPr>
            <w:rStyle w:val="affffffe"/>
            <w:noProof/>
          </w:rPr>
          <w:t>4 评估原则</w:t>
        </w:r>
        <w:r w:rsidR="007A62C9">
          <w:rPr>
            <w:noProof/>
          </w:rPr>
          <w:tab/>
        </w:r>
        <w:r w:rsidR="007A62C9">
          <w:rPr>
            <w:noProof/>
          </w:rPr>
          <w:fldChar w:fldCharType="begin"/>
        </w:r>
        <w:r w:rsidR="007A62C9">
          <w:rPr>
            <w:noProof/>
          </w:rPr>
          <w:instrText xml:space="preserve"> PAGEREF _Toc236323325 \h </w:instrText>
        </w:r>
        <w:r w:rsidR="007A62C9">
          <w:rPr>
            <w:noProof/>
          </w:rPr>
        </w:r>
        <w:r w:rsidR="007A62C9">
          <w:rPr>
            <w:noProof/>
          </w:rPr>
          <w:fldChar w:fldCharType="separate"/>
        </w:r>
        <w:r w:rsidR="007A62C9">
          <w:rPr>
            <w:noProof/>
          </w:rPr>
          <w:t>4</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26" w:history="1">
        <w:r w:rsidR="007A62C9" w:rsidRPr="006C24CC">
          <w:rPr>
            <w:rStyle w:val="affffffe"/>
            <w:noProof/>
            <w14:scene3d>
              <w14:camera w14:prst="orthographicFront"/>
              <w14:lightRig w14:rig="threePt" w14:dir="t">
                <w14:rot w14:lat="0" w14:lon="0" w14:rev="0"/>
              </w14:lightRig>
            </w14:scene3d>
          </w:rPr>
          <w:t>4.1</w:t>
        </w:r>
        <w:r w:rsidR="007A62C9" w:rsidRPr="006C24CC">
          <w:rPr>
            <w:rStyle w:val="affffffe"/>
            <w:noProof/>
          </w:rPr>
          <w:t xml:space="preserve"> 科学性</w:t>
        </w:r>
        <w:r w:rsidR="007A62C9">
          <w:rPr>
            <w:noProof/>
          </w:rPr>
          <w:tab/>
        </w:r>
        <w:r w:rsidR="007A62C9">
          <w:rPr>
            <w:noProof/>
          </w:rPr>
          <w:fldChar w:fldCharType="begin"/>
        </w:r>
        <w:r w:rsidR="007A62C9">
          <w:rPr>
            <w:noProof/>
          </w:rPr>
          <w:instrText xml:space="preserve"> PAGEREF _Toc236323326 \h </w:instrText>
        </w:r>
        <w:r w:rsidR="007A62C9">
          <w:rPr>
            <w:noProof/>
          </w:rPr>
        </w:r>
        <w:r w:rsidR="007A62C9">
          <w:rPr>
            <w:noProof/>
          </w:rPr>
          <w:fldChar w:fldCharType="separate"/>
        </w:r>
        <w:r w:rsidR="007A62C9">
          <w:rPr>
            <w:noProof/>
          </w:rPr>
          <w:t>4</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27" w:history="1">
        <w:r w:rsidR="007A62C9" w:rsidRPr="006C24CC">
          <w:rPr>
            <w:rStyle w:val="affffffe"/>
            <w:noProof/>
            <w14:scene3d>
              <w14:camera w14:prst="orthographicFront"/>
              <w14:lightRig w14:rig="threePt" w14:dir="t">
                <w14:rot w14:lat="0" w14:lon="0" w14:rev="0"/>
              </w14:lightRig>
            </w14:scene3d>
          </w:rPr>
          <w:t>4.2</w:t>
        </w:r>
        <w:r w:rsidR="007A62C9" w:rsidRPr="006C24CC">
          <w:rPr>
            <w:rStyle w:val="affffffe"/>
            <w:noProof/>
          </w:rPr>
          <w:t xml:space="preserve"> 可操作性</w:t>
        </w:r>
        <w:r w:rsidR="007A62C9">
          <w:rPr>
            <w:noProof/>
          </w:rPr>
          <w:tab/>
        </w:r>
        <w:r w:rsidR="007A62C9">
          <w:rPr>
            <w:noProof/>
          </w:rPr>
          <w:fldChar w:fldCharType="begin"/>
        </w:r>
        <w:r w:rsidR="007A62C9">
          <w:rPr>
            <w:noProof/>
          </w:rPr>
          <w:instrText xml:space="preserve"> PAGEREF _Toc236323327 \h </w:instrText>
        </w:r>
        <w:r w:rsidR="007A62C9">
          <w:rPr>
            <w:noProof/>
          </w:rPr>
        </w:r>
        <w:r w:rsidR="007A62C9">
          <w:rPr>
            <w:noProof/>
          </w:rPr>
          <w:fldChar w:fldCharType="separate"/>
        </w:r>
        <w:r w:rsidR="007A62C9">
          <w:rPr>
            <w:noProof/>
          </w:rPr>
          <w:t>4</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28" w:history="1">
        <w:r w:rsidR="007A62C9" w:rsidRPr="006C24CC">
          <w:rPr>
            <w:rStyle w:val="affffffe"/>
            <w:noProof/>
            <w14:scene3d>
              <w14:camera w14:prst="orthographicFront"/>
              <w14:lightRig w14:rig="threePt" w14:dir="t">
                <w14:rot w14:lat="0" w14:lon="0" w14:rev="0"/>
              </w14:lightRig>
            </w14:scene3d>
          </w:rPr>
          <w:t>4.3</w:t>
        </w:r>
        <w:r w:rsidR="007A62C9" w:rsidRPr="006C24CC">
          <w:rPr>
            <w:rStyle w:val="affffffe"/>
            <w:noProof/>
          </w:rPr>
          <w:t xml:space="preserve"> 规范性</w:t>
        </w:r>
        <w:r w:rsidR="007A62C9">
          <w:rPr>
            <w:noProof/>
          </w:rPr>
          <w:tab/>
        </w:r>
        <w:r w:rsidR="007A62C9">
          <w:rPr>
            <w:noProof/>
          </w:rPr>
          <w:fldChar w:fldCharType="begin"/>
        </w:r>
        <w:r w:rsidR="007A62C9">
          <w:rPr>
            <w:noProof/>
          </w:rPr>
          <w:instrText xml:space="preserve"> PAGEREF _Toc236323328 \h </w:instrText>
        </w:r>
        <w:r w:rsidR="007A62C9">
          <w:rPr>
            <w:noProof/>
          </w:rPr>
        </w:r>
        <w:r w:rsidR="007A62C9">
          <w:rPr>
            <w:noProof/>
          </w:rPr>
          <w:fldChar w:fldCharType="separate"/>
        </w:r>
        <w:r w:rsidR="007A62C9">
          <w:rPr>
            <w:noProof/>
          </w:rPr>
          <w:t>4</w:t>
        </w:r>
        <w:r w:rsidR="007A62C9">
          <w:rPr>
            <w:noProof/>
          </w:rPr>
          <w:fldChar w:fldCharType="end"/>
        </w:r>
      </w:hyperlink>
    </w:p>
    <w:p w:rsidR="007A62C9" w:rsidRDefault="001A26F4">
      <w:pPr>
        <w:pStyle w:val="11"/>
        <w:tabs>
          <w:tab w:val="right" w:leader="dot" w:pos="9344"/>
        </w:tabs>
        <w:rPr>
          <w:rFonts w:asciiTheme="minorHAnsi" w:eastAsiaTheme="minorEastAsia" w:hAnsiTheme="minorHAnsi" w:cstheme="minorBidi"/>
          <w:noProof/>
          <w:szCs w:val="22"/>
        </w:rPr>
      </w:pPr>
      <w:hyperlink w:anchor="_Toc236323329" w:history="1">
        <w:r w:rsidR="007A62C9" w:rsidRPr="006C24CC">
          <w:rPr>
            <w:rStyle w:val="affffffe"/>
            <w:noProof/>
          </w:rPr>
          <w:t>5 评估技术流程</w:t>
        </w:r>
        <w:r w:rsidR="007A62C9">
          <w:rPr>
            <w:noProof/>
          </w:rPr>
          <w:tab/>
        </w:r>
        <w:r w:rsidR="007A62C9">
          <w:rPr>
            <w:noProof/>
          </w:rPr>
          <w:fldChar w:fldCharType="begin"/>
        </w:r>
        <w:r w:rsidR="007A62C9">
          <w:rPr>
            <w:noProof/>
          </w:rPr>
          <w:instrText xml:space="preserve"> PAGEREF _Toc236323329 \h </w:instrText>
        </w:r>
        <w:r w:rsidR="007A62C9">
          <w:rPr>
            <w:noProof/>
          </w:rPr>
        </w:r>
        <w:r w:rsidR="007A62C9">
          <w:rPr>
            <w:noProof/>
          </w:rPr>
          <w:fldChar w:fldCharType="separate"/>
        </w:r>
        <w:r w:rsidR="007A62C9">
          <w:rPr>
            <w:noProof/>
          </w:rPr>
          <w:t>5</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30" w:history="1">
        <w:r w:rsidR="007A62C9" w:rsidRPr="006C24CC">
          <w:rPr>
            <w:rStyle w:val="affffffe"/>
            <w:noProof/>
            <w14:scene3d>
              <w14:camera w14:prst="orthographicFront"/>
              <w14:lightRig w14:rig="threePt" w14:dir="t">
                <w14:rot w14:lat="0" w14:lon="0" w14:rev="0"/>
              </w14:lightRig>
            </w14:scene3d>
          </w:rPr>
          <w:t>5.1</w:t>
        </w:r>
        <w:r w:rsidR="007A62C9" w:rsidRPr="006C24CC">
          <w:rPr>
            <w:rStyle w:val="affffffe"/>
            <w:noProof/>
          </w:rPr>
          <w:t xml:space="preserve"> 确定评估范围</w:t>
        </w:r>
        <w:r w:rsidR="007A62C9">
          <w:rPr>
            <w:noProof/>
          </w:rPr>
          <w:tab/>
        </w:r>
        <w:r w:rsidR="007A62C9">
          <w:rPr>
            <w:noProof/>
          </w:rPr>
          <w:fldChar w:fldCharType="begin"/>
        </w:r>
        <w:r w:rsidR="007A62C9">
          <w:rPr>
            <w:noProof/>
          </w:rPr>
          <w:instrText xml:space="preserve"> PAGEREF _Toc236323330 \h </w:instrText>
        </w:r>
        <w:r w:rsidR="007A62C9">
          <w:rPr>
            <w:noProof/>
          </w:rPr>
        </w:r>
        <w:r w:rsidR="007A62C9">
          <w:rPr>
            <w:noProof/>
          </w:rPr>
          <w:fldChar w:fldCharType="separate"/>
        </w:r>
        <w:r w:rsidR="007A62C9">
          <w:rPr>
            <w:noProof/>
          </w:rPr>
          <w:t>5</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31" w:history="1">
        <w:r w:rsidR="007A62C9" w:rsidRPr="006C24CC">
          <w:rPr>
            <w:rStyle w:val="affffffe"/>
            <w:noProof/>
            <w14:scene3d>
              <w14:camera w14:prst="orthographicFront"/>
              <w14:lightRig w14:rig="threePt" w14:dir="t">
                <w14:rot w14:lat="0" w14:lon="0" w14:rev="0"/>
              </w14:lightRig>
            </w14:scene3d>
          </w:rPr>
          <w:t>5.2</w:t>
        </w:r>
        <w:r w:rsidR="007A62C9" w:rsidRPr="006C24CC">
          <w:rPr>
            <w:rStyle w:val="affffffe"/>
            <w:noProof/>
          </w:rPr>
          <w:t xml:space="preserve"> 确定评估内容</w:t>
        </w:r>
        <w:r w:rsidR="007A62C9">
          <w:rPr>
            <w:noProof/>
          </w:rPr>
          <w:tab/>
        </w:r>
        <w:r w:rsidR="007A62C9">
          <w:rPr>
            <w:noProof/>
          </w:rPr>
          <w:fldChar w:fldCharType="begin"/>
        </w:r>
        <w:r w:rsidR="007A62C9">
          <w:rPr>
            <w:noProof/>
          </w:rPr>
          <w:instrText xml:space="preserve"> PAGEREF _Toc236323331 \h </w:instrText>
        </w:r>
        <w:r w:rsidR="007A62C9">
          <w:rPr>
            <w:noProof/>
          </w:rPr>
        </w:r>
        <w:r w:rsidR="007A62C9">
          <w:rPr>
            <w:noProof/>
          </w:rPr>
          <w:fldChar w:fldCharType="separate"/>
        </w:r>
        <w:r w:rsidR="007A62C9">
          <w:rPr>
            <w:noProof/>
          </w:rPr>
          <w:t>5</w:t>
        </w:r>
        <w:r w:rsidR="007A62C9">
          <w:rPr>
            <w:noProof/>
          </w:rPr>
          <w:fldChar w:fldCharType="end"/>
        </w:r>
      </w:hyperlink>
    </w:p>
    <w:p w:rsidR="007A62C9" w:rsidRDefault="001A26F4">
      <w:pPr>
        <w:pStyle w:val="32"/>
        <w:tabs>
          <w:tab w:val="right" w:leader="dot" w:pos="9344"/>
        </w:tabs>
        <w:rPr>
          <w:rFonts w:asciiTheme="minorHAnsi" w:eastAsiaTheme="minorEastAsia" w:hAnsiTheme="minorHAnsi" w:cstheme="minorBidi"/>
          <w:noProof/>
          <w:szCs w:val="22"/>
        </w:rPr>
      </w:pPr>
      <w:hyperlink w:anchor="_Toc236323332" w:history="1">
        <w:r w:rsidR="007A62C9" w:rsidRPr="006C24CC">
          <w:rPr>
            <w:rStyle w:val="affffffe"/>
            <w:noProof/>
          </w:rPr>
          <w:t>5.2.1 项目实施前评估</w:t>
        </w:r>
        <w:r w:rsidR="007A62C9">
          <w:rPr>
            <w:noProof/>
          </w:rPr>
          <w:tab/>
        </w:r>
        <w:r w:rsidR="007A62C9">
          <w:rPr>
            <w:noProof/>
          </w:rPr>
          <w:fldChar w:fldCharType="begin"/>
        </w:r>
        <w:r w:rsidR="007A62C9">
          <w:rPr>
            <w:noProof/>
          </w:rPr>
          <w:instrText xml:space="preserve"> PAGEREF _Toc236323332 \h </w:instrText>
        </w:r>
        <w:r w:rsidR="007A62C9">
          <w:rPr>
            <w:noProof/>
          </w:rPr>
        </w:r>
        <w:r w:rsidR="007A62C9">
          <w:rPr>
            <w:noProof/>
          </w:rPr>
          <w:fldChar w:fldCharType="separate"/>
        </w:r>
        <w:r w:rsidR="007A62C9">
          <w:rPr>
            <w:noProof/>
          </w:rPr>
          <w:t>5</w:t>
        </w:r>
        <w:r w:rsidR="007A62C9">
          <w:rPr>
            <w:noProof/>
          </w:rPr>
          <w:fldChar w:fldCharType="end"/>
        </w:r>
      </w:hyperlink>
    </w:p>
    <w:p w:rsidR="007A62C9" w:rsidRDefault="001A26F4">
      <w:pPr>
        <w:pStyle w:val="32"/>
        <w:tabs>
          <w:tab w:val="right" w:leader="dot" w:pos="9344"/>
        </w:tabs>
        <w:rPr>
          <w:rFonts w:asciiTheme="minorHAnsi" w:eastAsiaTheme="minorEastAsia" w:hAnsiTheme="minorHAnsi" w:cstheme="minorBidi"/>
          <w:noProof/>
          <w:szCs w:val="22"/>
        </w:rPr>
      </w:pPr>
      <w:hyperlink w:anchor="_Toc236323333" w:history="1">
        <w:r w:rsidR="007A62C9" w:rsidRPr="006C24CC">
          <w:rPr>
            <w:rStyle w:val="affffffe"/>
            <w:noProof/>
          </w:rPr>
          <w:t>5.2.2 项目实施中评估</w:t>
        </w:r>
        <w:r w:rsidR="007A62C9">
          <w:rPr>
            <w:noProof/>
          </w:rPr>
          <w:tab/>
        </w:r>
        <w:r w:rsidR="007A62C9">
          <w:rPr>
            <w:noProof/>
          </w:rPr>
          <w:fldChar w:fldCharType="begin"/>
        </w:r>
        <w:r w:rsidR="007A62C9">
          <w:rPr>
            <w:noProof/>
          </w:rPr>
          <w:instrText xml:space="preserve"> PAGEREF _Toc236323333 \h </w:instrText>
        </w:r>
        <w:r w:rsidR="007A62C9">
          <w:rPr>
            <w:noProof/>
          </w:rPr>
        </w:r>
        <w:r w:rsidR="007A62C9">
          <w:rPr>
            <w:noProof/>
          </w:rPr>
          <w:fldChar w:fldCharType="separate"/>
        </w:r>
        <w:r w:rsidR="007A62C9">
          <w:rPr>
            <w:noProof/>
          </w:rPr>
          <w:t>5</w:t>
        </w:r>
        <w:r w:rsidR="007A62C9">
          <w:rPr>
            <w:noProof/>
          </w:rPr>
          <w:fldChar w:fldCharType="end"/>
        </w:r>
      </w:hyperlink>
    </w:p>
    <w:p w:rsidR="007A62C9" w:rsidRDefault="001A26F4">
      <w:pPr>
        <w:pStyle w:val="32"/>
        <w:tabs>
          <w:tab w:val="right" w:leader="dot" w:pos="9344"/>
        </w:tabs>
        <w:rPr>
          <w:rFonts w:asciiTheme="minorHAnsi" w:eastAsiaTheme="minorEastAsia" w:hAnsiTheme="minorHAnsi" w:cstheme="minorBidi"/>
          <w:noProof/>
          <w:szCs w:val="22"/>
        </w:rPr>
      </w:pPr>
      <w:hyperlink w:anchor="_Toc236323334" w:history="1">
        <w:r w:rsidR="007A62C9" w:rsidRPr="006C24CC">
          <w:rPr>
            <w:rStyle w:val="affffffe"/>
            <w:noProof/>
          </w:rPr>
          <w:t>5.2.3 项目实施后评估</w:t>
        </w:r>
        <w:r w:rsidR="007A62C9">
          <w:rPr>
            <w:noProof/>
          </w:rPr>
          <w:tab/>
        </w:r>
        <w:r w:rsidR="007A62C9">
          <w:rPr>
            <w:noProof/>
          </w:rPr>
          <w:fldChar w:fldCharType="begin"/>
        </w:r>
        <w:r w:rsidR="007A62C9">
          <w:rPr>
            <w:noProof/>
          </w:rPr>
          <w:instrText xml:space="preserve"> PAGEREF _Toc236323334 \h </w:instrText>
        </w:r>
        <w:r w:rsidR="007A62C9">
          <w:rPr>
            <w:noProof/>
          </w:rPr>
        </w:r>
        <w:r w:rsidR="007A62C9">
          <w:rPr>
            <w:noProof/>
          </w:rPr>
          <w:fldChar w:fldCharType="separate"/>
        </w:r>
        <w:r w:rsidR="007A62C9">
          <w:rPr>
            <w:noProof/>
          </w:rPr>
          <w:t>5</w:t>
        </w:r>
        <w:r w:rsidR="007A62C9">
          <w:rPr>
            <w:noProof/>
          </w:rPr>
          <w:fldChar w:fldCharType="end"/>
        </w:r>
      </w:hyperlink>
    </w:p>
    <w:p w:rsidR="007A62C9" w:rsidRDefault="001A26F4">
      <w:pPr>
        <w:pStyle w:val="32"/>
        <w:tabs>
          <w:tab w:val="right" w:leader="dot" w:pos="9344"/>
        </w:tabs>
        <w:rPr>
          <w:rFonts w:asciiTheme="minorHAnsi" w:eastAsiaTheme="minorEastAsia" w:hAnsiTheme="minorHAnsi" w:cstheme="minorBidi"/>
          <w:noProof/>
          <w:szCs w:val="22"/>
        </w:rPr>
      </w:pPr>
      <w:hyperlink w:anchor="_Toc236323335" w:history="1">
        <w:r w:rsidR="007A62C9" w:rsidRPr="006C24CC">
          <w:rPr>
            <w:rStyle w:val="affffffe"/>
            <w:noProof/>
          </w:rPr>
          <w:t>5.2.4 项目实施后长期成效评估</w:t>
        </w:r>
        <w:r w:rsidR="007A62C9">
          <w:rPr>
            <w:noProof/>
          </w:rPr>
          <w:tab/>
        </w:r>
        <w:r w:rsidR="007A62C9">
          <w:rPr>
            <w:noProof/>
          </w:rPr>
          <w:fldChar w:fldCharType="begin"/>
        </w:r>
        <w:r w:rsidR="007A62C9">
          <w:rPr>
            <w:noProof/>
          </w:rPr>
          <w:instrText xml:space="preserve"> PAGEREF _Toc236323335 \h </w:instrText>
        </w:r>
        <w:r w:rsidR="007A62C9">
          <w:rPr>
            <w:noProof/>
          </w:rPr>
        </w:r>
        <w:r w:rsidR="007A62C9">
          <w:rPr>
            <w:noProof/>
          </w:rPr>
          <w:fldChar w:fldCharType="separate"/>
        </w:r>
        <w:r w:rsidR="007A62C9">
          <w:rPr>
            <w:noProof/>
          </w:rPr>
          <w:t>5</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36" w:history="1">
        <w:r w:rsidR="007A62C9" w:rsidRPr="006C24CC">
          <w:rPr>
            <w:rStyle w:val="affffffe"/>
            <w:noProof/>
            <w14:scene3d>
              <w14:camera w14:prst="orthographicFront"/>
              <w14:lightRig w14:rig="threePt" w14:dir="t">
                <w14:rot w14:lat="0" w14:lon="0" w14:rev="0"/>
              </w14:lightRig>
            </w14:scene3d>
          </w:rPr>
          <w:t>5.3</w:t>
        </w:r>
        <w:r w:rsidR="007A62C9" w:rsidRPr="006C24CC">
          <w:rPr>
            <w:rStyle w:val="affffffe"/>
            <w:noProof/>
          </w:rPr>
          <w:t xml:space="preserve"> 评估数据采集</w:t>
        </w:r>
        <w:r w:rsidR="007A62C9">
          <w:rPr>
            <w:noProof/>
          </w:rPr>
          <w:tab/>
        </w:r>
        <w:r w:rsidR="007A62C9">
          <w:rPr>
            <w:noProof/>
          </w:rPr>
          <w:fldChar w:fldCharType="begin"/>
        </w:r>
        <w:r w:rsidR="007A62C9">
          <w:rPr>
            <w:noProof/>
          </w:rPr>
          <w:instrText xml:space="preserve"> PAGEREF _Toc236323336 \h </w:instrText>
        </w:r>
        <w:r w:rsidR="007A62C9">
          <w:rPr>
            <w:noProof/>
          </w:rPr>
        </w:r>
        <w:r w:rsidR="007A62C9">
          <w:rPr>
            <w:noProof/>
          </w:rPr>
          <w:fldChar w:fldCharType="separate"/>
        </w:r>
        <w:r w:rsidR="007A62C9">
          <w:rPr>
            <w:noProof/>
          </w:rPr>
          <w:t>5</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37" w:history="1">
        <w:r w:rsidR="007A62C9" w:rsidRPr="006C24CC">
          <w:rPr>
            <w:rStyle w:val="affffffe"/>
            <w:noProof/>
            <w14:scene3d>
              <w14:camera w14:prst="orthographicFront"/>
              <w14:lightRig w14:rig="threePt" w14:dir="t">
                <w14:rot w14:lat="0" w14:lon="0" w14:rev="0"/>
              </w14:lightRig>
            </w14:scene3d>
          </w:rPr>
          <w:t>5.4</w:t>
        </w:r>
        <w:r w:rsidR="007A62C9" w:rsidRPr="006C24CC">
          <w:rPr>
            <w:rStyle w:val="affffffe"/>
            <w:rFonts w:ascii="Times New Roman"/>
            <w:noProof/>
          </w:rPr>
          <w:t xml:space="preserve"> </w:t>
        </w:r>
        <w:r w:rsidR="007A62C9" w:rsidRPr="006C24CC">
          <w:rPr>
            <w:rStyle w:val="affffffe"/>
            <w:rFonts w:ascii="Times New Roman"/>
            <w:noProof/>
          </w:rPr>
          <w:t>林草生态保护修复项目碳汇成效检测评估</w:t>
        </w:r>
        <w:r w:rsidR="007A62C9">
          <w:rPr>
            <w:noProof/>
          </w:rPr>
          <w:tab/>
        </w:r>
        <w:r w:rsidR="007A62C9">
          <w:rPr>
            <w:noProof/>
          </w:rPr>
          <w:fldChar w:fldCharType="begin"/>
        </w:r>
        <w:r w:rsidR="007A62C9">
          <w:rPr>
            <w:noProof/>
          </w:rPr>
          <w:instrText xml:space="preserve"> PAGEREF _Toc236323337 \h </w:instrText>
        </w:r>
        <w:r w:rsidR="007A62C9">
          <w:rPr>
            <w:noProof/>
          </w:rPr>
        </w:r>
        <w:r w:rsidR="007A62C9">
          <w:rPr>
            <w:noProof/>
          </w:rPr>
          <w:fldChar w:fldCharType="separate"/>
        </w:r>
        <w:r w:rsidR="007A62C9">
          <w:rPr>
            <w:noProof/>
          </w:rPr>
          <w:t>5</w:t>
        </w:r>
        <w:r w:rsidR="007A62C9">
          <w:rPr>
            <w:noProof/>
          </w:rPr>
          <w:fldChar w:fldCharType="end"/>
        </w:r>
      </w:hyperlink>
    </w:p>
    <w:p w:rsidR="007A62C9" w:rsidRDefault="001A26F4">
      <w:pPr>
        <w:pStyle w:val="32"/>
        <w:tabs>
          <w:tab w:val="right" w:leader="dot" w:pos="9344"/>
        </w:tabs>
        <w:rPr>
          <w:rFonts w:asciiTheme="minorHAnsi" w:eastAsiaTheme="minorEastAsia" w:hAnsiTheme="minorHAnsi" w:cstheme="minorBidi"/>
          <w:noProof/>
          <w:szCs w:val="22"/>
        </w:rPr>
      </w:pPr>
      <w:hyperlink w:anchor="_Toc236323338" w:history="1">
        <w:r w:rsidR="007A62C9" w:rsidRPr="006C24CC">
          <w:rPr>
            <w:rStyle w:val="affffffe"/>
            <w:noProof/>
          </w:rPr>
          <w:t>5.4.1 碳汇成效检测</w:t>
        </w:r>
        <w:r w:rsidR="007A62C9">
          <w:rPr>
            <w:noProof/>
          </w:rPr>
          <w:tab/>
        </w:r>
        <w:r w:rsidR="007A62C9">
          <w:rPr>
            <w:noProof/>
          </w:rPr>
          <w:fldChar w:fldCharType="begin"/>
        </w:r>
        <w:r w:rsidR="007A62C9">
          <w:rPr>
            <w:noProof/>
          </w:rPr>
          <w:instrText xml:space="preserve"> PAGEREF _Toc236323338 \h </w:instrText>
        </w:r>
        <w:r w:rsidR="007A62C9">
          <w:rPr>
            <w:noProof/>
          </w:rPr>
        </w:r>
        <w:r w:rsidR="007A62C9">
          <w:rPr>
            <w:noProof/>
          </w:rPr>
          <w:fldChar w:fldCharType="separate"/>
        </w:r>
        <w:r w:rsidR="007A62C9">
          <w:rPr>
            <w:noProof/>
          </w:rPr>
          <w:t>5</w:t>
        </w:r>
        <w:r w:rsidR="007A62C9">
          <w:rPr>
            <w:noProof/>
          </w:rPr>
          <w:fldChar w:fldCharType="end"/>
        </w:r>
      </w:hyperlink>
    </w:p>
    <w:p w:rsidR="007A62C9" w:rsidRDefault="001A26F4">
      <w:pPr>
        <w:pStyle w:val="32"/>
        <w:tabs>
          <w:tab w:val="right" w:leader="dot" w:pos="9344"/>
        </w:tabs>
        <w:rPr>
          <w:rFonts w:asciiTheme="minorHAnsi" w:eastAsiaTheme="minorEastAsia" w:hAnsiTheme="minorHAnsi" w:cstheme="minorBidi"/>
          <w:noProof/>
          <w:szCs w:val="22"/>
        </w:rPr>
      </w:pPr>
      <w:hyperlink w:anchor="_Toc236323339" w:history="1">
        <w:r w:rsidR="007A62C9" w:rsidRPr="006C24CC">
          <w:rPr>
            <w:rStyle w:val="affffffe"/>
            <w:noProof/>
          </w:rPr>
          <w:t>5.4.2 碳汇成效评估分级</w:t>
        </w:r>
        <w:r w:rsidR="007A62C9">
          <w:rPr>
            <w:noProof/>
          </w:rPr>
          <w:tab/>
        </w:r>
        <w:r w:rsidR="007A62C9">
          <w:rPr>
            <w:noProof/>
          </w:rPr>
          <w:fldChar w:fldCharType="begin"/>
        </w:r>
        <w:r w:rsidR="007A62C9">
          <w:rPr>
            <w:noProof/>
          </w:rPr>
          <w:instrText xml:space="preserve"> PAGEREF _Toc236323339 \h </w:instrText>
        </w:r>
        <w:r w:rsidR="007A62C9">
          <w:rPr>
            <w:noProof/>
          </w:rPr>
        </w:r>
        <w:r w:rsidR="007A62C9">
          <w:rPr>
            <w:noProof/>
          </w:rPr>
          <w:fldChar w:fldCharType="separate"/>
        </w:r>
        <w:r w:rsidR="007A62C9">
          <w:rPr>
            <w:noProof/>
          </w:rPr>
          <w:t>5</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40" w:history="1">
        <w:r w:rsidR="007A62C9" w:rsidRPr="006C24CC">
          <w:rPr>
            <w:rStyle w:val="affffffe"/>
            <w:noProof/>
            <w14:scene3d>
              <w14:camera w14:prst="orthographicFront"/>
              <w14:lightRig w14:rig="threePt" w14:dir="t">
                <w14:rot w14:lat="0" w14:lon="0" w14:rev="0"/>
              </w14:lightRig>
            </w14:scene3d>
          </w:rPr>
          <w:t>5.5</w:t>
        </w:r>
        <w:r w:rsidR="007A62C9" w:rsidRPr="006C24CC">
          <w:rPr>
            <w:rStyle w:val="affffffe"/>
            <w:noProof/>
          </w:rPr>
          <w:t xml:space="preserve"> 编写评估报告</w:t>
        </w:r>
        <w:r w:rsidR="007A62C9">
          <w:rPr>
            <w:noProof/>
          </w:rPr>
          <w:tab/>
        </w:r>
        <w:r w:rsidR="007A62C9">
          <w:rPr>
            <w:noProof/>
          </w:rPr>
          <w:fldChar w:fldCharType="begin"/>
        </w:r>
        <w:r w:rsidR="007A62C9">
          <w:rPr>
            <w:noProof/>
          </w:rPr>
          <w:instrText xml:space="preserve"> PAGEREF _Toc236323340 \h </w:instrText>
        </w:r>
        <w:r w:rsidR="007A62C9">
          <w:rPr>
            <w:noProof/>
          </w:rPr>
        </w:r>
        <w:r w:rsidR="007A62C9">
          <w:rPr>
            <w:noProof/>
          </w:rPr>
          <w:fldChar w:fldCharType="separate"/>
        </w:r>
        <w:r w:rsidR="007A62C9">
          <w:rPr>
            <w:noProof/>
          </w:rPr>
          <w:t>5</w:t>
        </w:r>
        <w:r w:rsidR="007A62C9">
          <w:rPr>
            <w:noProof/>
          </w:rPr>
          <w:fldChar w:fldCharType="end"/>
        </w:r>
      </w:hyperlink>
    </w:p>
    <w:p w:rsidR="007A62C9" w:rsidRDefault="001A26F4">
      <w:pPr>
        <w:pStyle w:val="11"/>
        <w:tabs>
          <w:tab w:val="right" w:leader="dot" w:pos="9344"/>
        </w:tabs>
        <w:rPr>
          <w:rFonts w:asciiTheme="minorHAnsi" w:eastAsiaTheme="minorEastAsia" w:hAnsiTheme="minorHAnsi" w:cstheme="minorBidi"/>
          <w:noProof/>
          <w:szCs w:val="22"/>
        </w:rPr>
      </w:pPr>
      <w:hyperlink w:anchor="_Toc236323341" w:history="1">
        <w:r w:rsidR="007A62C9" w:rsidRPr="006C24CC">
          <w:rPr>
            <w:rStyle w:val="affffffe"/>
            <w:noProof/>
          </w:rPr>
          <w:t>6 评估方法</w:t>
        </w:r>
        <w:r w:rsidR="007A62C9">
          <w:rPr>
            <w:noProof/>
          </w:rPr>
          <w:tab/>
        </w:r>
        <w:r w:rsidR="007A62C9">
          <w:rPr>
            <w:noProof/>
          </w:rPr>
          <w:fldChar w:fldCharType="begin"/>
        </w:r>
        <w:r w:rsidR="007A62C9">
          <w:rPr>
            <w:noProof/>
          </w:rPr>
          <w:instrText xml:space="preserve"> PAGEREF _Toc236323341 \h </w:instrText>
        </w:r>
        <w:r w:rsidR="007A62C9">
          <w:rPr>
            <w:noProof/>
          </w:rPr>
        </w:r>
        <w:r w:rsidR="007A62C9">
          <w:rPr>
            <w:noProof/>
          </w:rPr>
          <w:fldChar w:fldCharType="separate"/>
        </w:r>
        <w:r w:rsidR="007A62C9">
          <w:rPr>
            <w:noProof/>
          </w:rPr>
          <w:t>6</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42" w:history="1">
        <w:r w:rsidR="007A62C9" w:rsidRPr="006C24CC">
          <w:rPr>
            <w:rStyle w:val="affffffe"/>
            <w:noProof/>
            <w14:scene3d>
              <w14:camera w14:prst="orthographicFront"/>
              <w14:lightRig w14:rig="threePt" w14:dir="t">
                <w14:rot w14:lat="0" w14:lon="0" w14:rev="0"/>
              </w14:lightRig>
            </w14:scene3d>
          </w:rPr>
          <w:t>6.1</w:t>
        </w:r>
        <w:r w:rsidR="007A62C9" w:rsidRPr="006C24CC">
          <w:rPr>
            <w:rStyle w:val="affffffe"/>
            <w:noProof/>
          </w:rPr>
          <w:t xml:space="preserve"> 基准年碳储量</w:t>
        </w:r>
        <w:r w:rsidR="007A62C9">
          <w:rPr>
            <w:noProof/>
          </w:rPr>
          <w:tab/>
        </w:r>
        <w:r w:rsidR="007A62C9">
          <w:rPr>
            <w:noProof/>
          </w:rPr>
          <w:fldChar w:fldCharType="begin"/>
        </w:r>
        <w:r w:rsidR="007A62C9">
          <w:rPr>
            <w:noProof/>
          </w:rPr>
          <w:instrText xml:space="preserve"> PAGEREF _Toc236323342 \h </w:instrText>
        </w:r>
        <w:r w:rsidR="007A62C9">
          <w:rPr>
            <w:noProof/>
          </w:rPr>
        </w:r>
        <w:r w:rsidR="007A62C9">
          <w:rPr>
            <w:noProof/>
          </w:rPr>
          <w:fldChar w:fldCharType="separate"/>
        </w:r>
        <w:r w:rsidR="007A62C9">
          <w:rPr>
            <w:noProof/>
          </w:rPr>
          <w:t>6</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43" w:history="1">
        <w:r w:rsidR="007A62C9" w:rsidRPr="006C24CC">
          <w:rPr>
            <w:rStyle w:val="affffffe"/>
            <w:noProof/>
            <w14:scene3d>
              <w14:camera w14:prst="orthographicFront"/>
              <w14:lightRig w14:rig="threePt" w14:dir="t">
                <w14:rot w14:lat="0" w14:lon="0" w14:rev="0"/>
              </w14:lightRig>
            </w14:scene3d>
          </w:rPr>
          <w:t>6.2</w:t>
        </w:r>
        <w:r w:rsidR="007A62C9" w:rsidRPr="006C24CC">
          <w:rPr>
            <w:rStyle w:val="affffffe"/>
            <w:noProof/>
          </w:rPr>
          <w:t xml:space="preserve"> 评估年碳储量</w:t>
        </w:r>
        <w:r w:rsidR="007A62C9">
          <w:rPr>
            <w:noProof/>
          </w:rPr>
          <w:tab/>
        </w:r>
        <w:r w:rsidR="007A62C9">
          <w:rPr>
            <w:noProof/>
          </w:rPr>
          <w:fldChar w:fldCharType="begin"/>
        </w:r>
        <w:r w:rsidR="007A62C9">
          <w:rPr>
            <w:noProof/>
          </w:rPr>
          <w:instrText xml:space="preserve"> PAGEREF _Toc236323343 \h </w:instrText>
        </w:r>
        <w:r w:rsidR="007A62C9">
          <w:rPr>
            <w:noProof/>
          </w:rPr>
        </w:r>
        <w:r w:rsidR="007A62C9">
          <w:rPr>
            <w:noProof/>
          </w:rPr>
          <w:fldChar w:fldCharType="separate"/>
        </w:r>
        <w:r w:rsidR="007A62C9">
          <w:rPr>
            <w:noProof/>
          </w:rPr>
          <w:t>6</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44" w:history="1">
        <w:r w:rsidR="007A62C9" w:rsidRPr="006C24CC">
          <w:rPr>
            <w:rStyle w:val="affffffe"/>
            <w:noProof/>
            <w14:scene3d>
              <w14:camera w14:prst="orthographicFront"/>
              <w14:lightRig w14:rig="threePt" w14:dir="t">
                <w14:rot w14:lat="0" w14:lon="0" w14:rev="0"/>
              </w14:lightRig>
            </w14:scene3d>
          </w:rPr>
          <w:t>6.3</w:t>
        </w:r>
        <w:r w:rsidR="007A62C9" w:rsidRPr="006C24CC">
          <w:rPr>
            <w:rStyle w:val="affffffe"/>
            <w:noProof/>
          </w:rPr>
          <w:t xml:space="preserve"> 林草生态保护修复项目碳汇量</w:t>
        </w:r>
        <w:r w:rsidR="007A62C9">
          <w:rPr>
            <w:noProof/>
          </w:rPr>
          <w:tab/>
        </w:r>
        <w:r w:rsidR="007A62C9">
          <w:rPr>
            <w:noProof/>
          </w:rPr>
          <w:fldChar w:fldCharType="begin"/>
        </w:r>
        <w:r w:rsidR="007A62C9">
          <w:rPr>
            <w:noProof/>
          </w:rPr>
          <w:instrText xml:space="preserve"> PAGEREF _Toc236323344 \h </w:instrText>
        </w:r>
        <w:r w:rsidR="007A62C9">
          <w:rPr>
            <w:noProof/>
          </w:rPr>
        </w:r>
        <w:r w:rsidR="007A62C9">
          <w:rPr>
            <w:noProof/>
          </w:rPr>
          <w:fldChar w:fldCharType="separate"/>
        </w:r>
        <w:r w:rsidR="007A62C9">
          <w:rPr>
            <w:noProof/>
          </w:rPr>
          <w:t>7</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45" w:history="1">
        <w:r w:rsidR="007A62C9" w:rsidRPr="006C24CC">
          <w:rPr>
            <w:rStyle w:val="affffffe"/>
            <w:noProof/>
            <w14:scene3d>
              <w14:camera w14:prst="orthographicFront"/>
              <w14:lightRig w14:rig="threePt" w14:dir="t">
                <w14:rot w14:lat="0" w14:lon="0" w14:rev="0"/>
              </w14:lightRig>
            </w14:scene3d>
          </w:rPr>
          <w:t>6.4</w:t>
        </w:r>
        <w:r w:rsidR="007A62C9" w:rsidRPr="006C24CC">
          <w:rPr>
            <w:rStyle w:val="affffffe"/>
            <w:noProof/>
          </w:rPr>
          <w:t xml:space="preserve"> 土地利用碳储量计算方法</w:t>
        </w:r>
        <w:r w:rsidR="007A62C9">
          <w:rPr>
            <w:noProof/>
          </w:rPr>
          <w:tab/>
        </w:r>
        <w:r w:rsidR="007A62C9">
          <w:rPr>
            <w:noProof/>
          </w:rPr>
          <w:fldChar w:fldCharType="begin"/>
        </w:r>
        <w:r w:rsidR="007A62C9">
          <w:rPr>
            <w:noProof/>
          </w:rPr>
          <w:instrText xml:space="preserve"> PAGEREF _Toc236323345 \h </w:instrText>
        </w:r>
        <w:r w:rsidR="007A62C9">
          <w:rPr>
            <w:noProof/>
          </w:rPr>
        </w:r>
        <w:r w:rsidR="007A62C9">
          <w:rPr>
            <w:noProof/>
          </w:rPr>
          <w:fldChar w:fldCharType="separate"/>
        </w:r>
        <w:r w:rsidR="007A62C9">
          <w:rPr>
            <w:noProof/>
          </w:rPr>
          <w:t>7</w:t>
        </w:r>
        <w:r w:rsidR="007A62C9">
          <w:rPr>
            <w:noProof/>
          </w:rPr>
          <w:fldChar w:fldCharType="end"/>
        </w:r>
      </w:hyperlink>
    </w:p>
    <w:p w:rsidR="007A62C9" w:rsidRDefault="001A26F4">
      <w:pPr>
        <w:pStyle w:val="11"/>
        <w:tabs>
          <w:tab w:val="right" w:leader="dot" w:pos="9344"/>
        </w:tabs>
        <w:rPr>
          <w:rFonts w:asciiTheme="minorHAnsi" w:eastAsiaTheme="minorEastAsia" w:hAnsiTheme="minorHAnsi" w:cstheme="minorBidi"/>
          <w:noProof/>
          <w:szCs w:val="22"/>
        </w:rPr>
      </w:pPr>
      <w:hyperlink w:anchor="_Toc236323346" w:history="1">
        <w:r w:rsidR="007A62C9" w:rsidRPr="006C24CC">
          <w:rPr>
            <w:rStyle w:val="affffffe"/>
            <w:noProof/>
            <w:spacing w:val="100"/>
          </w:rPr>
          <w:t>附录A</w:t>
        </w:r>
        <w:r w:rsidR="007A62C9" w:rsidRPr="006C24CC">
          <w:rPr>
            <w:rStyle w:val="affffffe"/>
            <w:noProof/>
          </w:rPr>
          <w:t xml:space="preserve"> （规范性） 赋分细则</w:t>
        </w:r>
        <w:r w:rsidR="007A62C9">
          <w:rPr>
            <w:noProof/>
          </w:rPr>
          <w:tab/>
        </w:r>
        <w:r w:rsidR="007A62C9">
          <w:rPr>
            <w:noProof/>
          </w:rPr>
          <w:fldChar w:fldCharType="begin"/>
        </w:r>
        <w:r w:rsidR="007A62C9">
          <w:rPr>
            <w:noProof/>
          </w:rPr>
          <w:instrText xml:space="preserve"> PAGEREF _Toc236323346 \h </w:instrText>
        </w:r>
        <w:r w:rsidR="007A62C9">
          <w:rPr>
            <w:noProof/>
          </w:rPr>
        </w:r>
        <w:r w:rsidR="007A62C9">
          <w:rPr>
            <w:noProof/>
          </w:rPr>
          <w:fldChar w:fldCharType="separate"/>
        </w:r>
        <w:r w:rsidR="007A62C9">
          <w:rPr>
            <w:noProof/>
          </w:rPr>
          <w:t>8</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47" w:history="1">
        <w:r w:rsidR="007A62C9" w:rsidRPr="006C24CC">
          <w:rPr>
            <w:rStyle w:val="affffffe"/>
            <w:noProof/>
          </w:rPr>
          <w:t>A.1 项目实施方案编制</w:t>
        </w:r>
        <w:r w:rsidR="007A62C9">
          <w:rPr>
            <w:noProof/>
          </w:rPr>
          <w:tab/>
        </w:r>
        <w:r w:rsidR="007A62C9">
          <w:rPr>
            <w:noProof/>
          </w:rPr>
          <w:fldChar w:fldCharType="begin"/>
        </w:r>
        <w:r w:rsidR="007A62C9">
          <w:rPr>
            <w:noProof/>
          </w:rPr>
          <w:instrText xml:space="preserve"> PAGEREF _Toc236323347 \h </w:instrText>
        </w:r>
        <w:r w:rsidR="007A62C9">
          <w:rPr>
            <w:noProof/>
          </w:rPr>
        </w:r>
        <w:r w:rsidR="007A62C9">
          <w:rPr>
            <w:noProof/>
          </w:rPr>
          <w:fldChar w:fldCharType="separate"/>
        </w:r>
        <w:r w:rsidR="007A62C9">
          <w:rPr>
            <w:noProof/>
          </w:rPr>
          <w:t>8</w:t>
        </w:r>
        <w:r w:rsidR="007A62C9">
          <w:rPr>
            <w:noProof/>
          </w:rPr>
          <w:fldChar w:fldCharType="end"/>
        </w:r>
      </w:hyperlink>
    </w:p>
    <w:p w:rsidR="007A62C9" w:rsidRDefault="001A26F4">
      <w:pPr>
        <w:pStyle w:val="32"/>
        <w:tabs>
          <w:tab w:val="right" w:leader="dot" w:pos="9344"/>
        </w:tabs>
        <w:rPr>
          <w:rFonts w:asciiTheme="minorHAnsi" w:eastAsiaTheme="minorEastAsia" w:hAnsiTheme="minorHAnsi" w:cstheme="minorBidi"/>
          <w:noProof/>
          <w:szCs w:val="22"/>
        </w:rPr>
      </w:pPr>
      <w:hyperlink w:anchor="_Toc236323348" w:history="1">
        <w:r w:rsidR="007A62C9" w:rsidRPr="006C24CC">
          <w:rPr>
            <w:rStyle w:val="affffffe"/>
            <w:noProof/>
          </w:rPr>
          <w:t>A.1.1 赋分说明</w:t>
        </w:r>
        <w:r w:rsidR="007A62C9">
          <w:rPr>
            <w:noProof/>
          </w:rPr>
          <w:tab/>
        </w:r>
        <w:r w:rsidR="007A62C9">
          <w:rPr>
            <w:noProof/>
          </w:rPr>
          <w:fldChar w:fldCharType="begin"/>
        </w:r>
        <w:r w:rsidR="007A62C9">
          <w:rPr>
            <w:noProof/>
          </w:rPr>
          <w:instrText xml:space="preserve"> PAGEREF _Toc236323348 \h </w:instrText>
        </w:r>
        <w:r w:rsidR="007A62C9">
          <w:rPr>
            <w:noProof/>
          </w:rPr>
        </w:r>
        <w:r w:rsidR="007A62C9">
          <w:rPr>
            <w:noProof/>
          </w:rPr>
          <w:fldChar w:fldCharType="separate"/>
        </w:r>
        <w:r w:rsidR="007A62C9">
          <w:rPr>
            <w:noProof/>
          </w:rPr>
          <w:t>8</w:t>
        </w:r>
        <w:r w:rsidR="007A62C9">
          <w:rPr>
            <w:noProof/>
          </w:rPr>
          <w:fldChar w:fldCharType="end"/>
        </w:r>
      </w:hyperlink>
    </w:p>
    <w:p w:rsidR="007A62C9" w:rsidRDefault="001A26F4">
      <w:pPr>
        <w:pStyle w:val="32"/>
        <w:tabs>
          <w:tab w:val="right" w:leader="dot" w:pos="9344"/>
        </w:tabs>
        <w:rPr>
          <w:rFonts w:asciiTheme="minorHAnsi" w:eastAsiaTheme="minorEastAsia" w:hAnsiTheme="minorHAnsi" w:cstheme="minorBidi"/>
          <w:noProof/>
          <w:szCs w:val="22"/>
        </w:rPr>
      </w:pPr>
      <w:hyperlink w:anchor="_Toc236323349" w:history="1">
        <w:r w:rsidR="007A62C9" w:rsidRPr="006C24CC">
          <w:rPr>
            <w:rStyle w:val="affffffe"/>
            <w:noProof/>
          </w:rPr>
          <w:t>A.1.2 评分方法</w:t>
        </w:r>
        <w:r w:rsidR="007A62C9">
          <w:rPr>
            <w:noProof/>
          </w:rPr>
          <w:tab/>
        </w:r>
        <w:r w:rsidR="007A62C9">
          <w:rPr>
            <w:noProof/>
          </w:rPr>
          <w:fldChar w:fldCharType="begin"/>
        </w:r>
        <w:r w:rsidR="007A62C9">
          <w:rPr>
            <w:noProof/>
          </w:rPr>
          <w:instrText xml:space="preserve"> PAGEREF _Toc236323349 \h </w:instrText>
        </w:r>
        <w:r w:rsidR="007A62C9">
          <w:rPr>
            <w:noProof/>
          </w:rPr>
        </w:r>
        <w:r w:rsidR="007A62C9">
          <w:rPr>
            <w:noProof/>
          </w:rPr>
          <w:fldChar w:fldCharType="separate"/>
        </w:r>
        <w:r w:rsidR="007A62C9">
          <w:rPr>
            <w:noProof/>
          </w:rPr>
          <w:t>8</w:t>
        </w:r>
        <w:r w:rsidR="007A62C9">
          <w:rPr>
            <w:noProof/>
          </w:rPr>
          <w:fldChar w:fldCharType="end"/>
        </w:r>
      </w:hyperlink>
    </w:p>
    <w:p w:rsidR="007A62C9" w:rsidRDefault="001A26F4">
      <w:pPr>
        <w:pStyle w:val="32"/>
        <w:tabs>
          <w:tab w:val="right" w:leader="dot" w:pos="9344"/>
        </w:tabs>
        <w:rPr>
          <w:rFonts w:asciiTheme="minorHAnsi" w:eastAsiaTheme="minorEastAsia" w:hAnsiTheme="minorHAnsi" w:cstheme="minorBidi"/>
          <w:noProof/>
          <w:szCs w:val="22"/>
        </w:rPr>
      </w:pPr>
      <w:hyperlink w:anchor="_Toc236323350" w:history="1">
        <w:r w:rsidR="007A62C9" w:rsidRPr="006C24CC">
          <w:rPr>
            <w:rStyle w:val="affffffe"/>
            <w:noProof/>
          </w:rPr>
          <w:t>A.1.3 评分依据</w:t>
        </w:r>
        <w:r w:rsidR="007A62C9">
          <w:rPr>
            <w:noProof/>
          </w:rPr>
          <w:tab/>
        </w:r>
        <w:r w:rsidR="007A62C9">
          <w:rPr>
            <w:noProof/>
          </w:rPr>
          <w:fldChar w:fldCharType="begin"/>
        </w:r>
        <w:r w:rsidR="007A62C9">
          <w:rPr>
            <w:noProof/>
          </w:rPr>
          <w:instrText xml:space="preserve"> PAGEREF _Toc236323350 \h </w:instrText>
        </w:r>
        <w:r w:rsidR="007A62C9">
          <w:rPr>
            <w:noProof/>
          </w:rPr>
        </w:r>
        <w:r w:rsidR="007A62C9">
          <w:rPr>
            <w:noProof/>
          </w:rPr>
          <w:fldChar w:fldCharType="separate"/>
        </w:r>
        <w:r w:rsidR="007A62C9">
          <w:rPr>
            <w:noProof/>
          </w:rPr>
          <w:t>8</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51" w:history="1">
        <w:r w:rsidR="007A62C9" w:rsidRPr="006C24CC">
          <w:rPr>
            <w:rStyle w:val="affffffe"/>
            <w:noProof/>
          </w:rPr>
          <w:t>A.2 项目实施过程检查</w:t>
        </w:r>
        <w:r w:rsidR="007A62C9">
          <w:rPr>
            <w:noProof/>
          </w:rPr>
          <w:tab/>
        </w:r>
        <w:r w:rsidR="007A62C9">
          <w:rPr>
            <w:noProof/>
          </w:rPr>
          <w:fldChar w:fldCharType="begin"/>
        </w:r>
        <w:r w:rsidR="007A62C9">
          <w:rPr>
            <w:noProof/>
          </w:rPr>
          <w:instrText xml:space="preserve"> PAGEREF _Toc236323351 \h </w:instrText>
        </w:r>
        <w:r w:rsidR="007A62C9">
          <w:rPr>
            <w:noProof/>
          </w:rPr>
        </w:r>
        <w:r w:rsidR="007A62C9">
          <w:rPr>
            <w:noProof/>
          </w:rPr>
          <w:fldChar w:fldCharType="separate"/>
        </w:r>
        <w:r w:rsidR="007A62C9">
          <w:rPr>
            <w:noProof/>
          </w:rPr>
          <w:t>8</w:t>
        </w:r>
        <w:r w:rsidR="007A62C9">
          <w:rPr>
            <w:noProof/>
          </w:rPr>
          <w:fldChar w:fldCharType="end"/>
        </w:r>
      </w:hyperlink>
    </w:p>
    <w:p w:rsidR="007A62C9" w:rsidRDefault="001A26F4">
      <w:pPr>
        <w:pStyle w:val="32"/>
        <w:tabs>
          <w:tab w:val="right" w:leader="dot" w:pos="9344"/>
        </w:tabs>
        <w:rPr>
          <w:rFonts w:asciiTheme="minorHAnsi" w:eastAsiaTheme="minorEastAsia" w:hAnsiTheme="minorHAnsi" w:cstheme="minorBidi"/>
          <w:noProof/>
          <w:szCs w:val="22"/>
        </w:rPr>
      </w:pPr>
      <w:hyperlink w:anchor="_Toc236323352" w:history="1">
        <w:r w:rsidR="007A62C9" w:rsidRPr="006C24CC">
          <w:rPr>
            <w:rStyle w:val="affffffe"/>
            <w:noProof/>
          </w:rPr>
          <w:t>A.2.1 赋分说明</w:t>
        </w:r>
        <w:r w:rsidR="007A62C9">
          <w:rPr>
            <w:noProof/>
          </w:rPr>
          <w:tab/>
        </w:r>
        <w:r w:rsidR="007A62C9">
          <w:rPr>
            <w:noProof/>
          </w:rPr>
          <w:fldChar w:fldCharType="begin"/>
        </w:r>
        <w:r w:rsidR="007A62C9">
          <w:rPr>
            <w:noProof/>
          </w:rPr>
          <w:instrText xml:space="preserve"> PAGEREF _Toc236323352 \h </w:instrText>
        </w:r>
        <w:r w:rsidR="007A62C9">
          <w:rPr>
            <w:noProof/>
          </w:rPr>
        </w:r>
        <w:r w:rsidR="007A62C9">
          <w:rPr>
            <w:noProof/>
          </w:rPr>
          <w:fldChar w:fldCharType="separate"/>
        </w:r>
        <w:r w:rsidR="007A62C9">
          <w:rPr>
            <w:noProof/>
          </w:rPr>
          <w:t>8</w:t>
        </w:r>
        <w:r w:rsidR="007A62C9">
          <w:rPr>
            <w:noProof/>
          </w:rPr>
          <w:fldChar w:fldCharType="end"/>
        </w:r>
      </w:hyperlink>
    </w:p>
    <w:p w:rsidR="007A62C9" w:rsidRDefault="001A26F4">
      <w:pPr>
        <w:pStyle w:val="32"/>
        <w:tabs>
          <w:tab w:val="right" w:leader="dot" w:pos="9344"/>
        </w:tabs>
        <w:rPr>
          <w:rFonts w:asciiTheme="minorHAnsi" w:eastAsiaTheme="minorEastAsia" w:hAnsiTheme="minorHAnsi" w:cstheme="minorBidi"/>
          <w:noProof/>
          <w:szCs w:val="22"/>
        </w:rPr>
      </w:pPr>
      <w:hyperlink w:anchor="_Toc236323353" w:history="1">
        <w:r w:rsidR="007A62C9" w:rsidRPr="006C24CC">
          <w:rPr>
            <w:rStyle w:val="affffffe"/>
            <w:noProof/>
          </w:rPr>
          <w:t>A.2.2 评分方法</w:t>
        </w:r>
        <w:r w:rsidR="007A62C9">
          <w:rPr>
            <w:noProof/>
          </w:rPr>
          <w:tab/>
        </w:r>
        <w:r w:rsidR="007A62C9">
          <w:rPr>
            <w:noProof/>
          </w:rPr>
          <w:fldChar w:fldCharType="begin"/>
        </w:r>
        <w:r w:rsidR="007A62C9">
          <w:rPr>
            <w:noProof/>
          </w:rPr>
          <w:instrText xml:space="preserve"> PAGEREF _Toc236323353 \h </w:instrText>
        </w:r>
        <w:r w:rsidR="007A62C9">
          <w:rPr>
            <w:noProof/>
          </w:rPr>
        </w:r>
        <w:r w:rsidR="007A62C9">
          <w:rPr>
            <w:noProof/>
          </w:rPr>
          <w:fldChar w:fldCharType="separate"/>
        </w:r>
        <w:r w:rsidR="007A62C9">
          <w:rPr>
            <w:noProof/>
          </w:rPr>
          <w:t>8</w:t>
        </w:r>
        <w:r w:rsidR="007A62C9">
          <w:rPr>
            <w:noProof/>
          </w:rPr>
          <w:fldChar w:fldCharType="end"/>
        </w:r>
      </w:hyperlink>
    </w:p>
    <w:p w:rsidR="007A62C9" w:rsidRDefault="001A26F4">
      <w:pPr>
        <w:pStyle w:val="32"/>
        <w:tabs>
          <w:tab w:val="right" w:leader="dot" w:pos="9344"/>
        </w:tabs>
        <w:rPr>
          <w:rFonts w:asciiTheme="minorHAnsi" w:eastAsiaTheme="minorEastAsia" w:hAnsiTheme="minorHAnsi" w:cstheme="minorBidi"/>
          <w:noProof/>
          <w:szCs w:val="22"/>
        </w:rPr>
      </w:pPr>
      <w:hyperlink w:anchor="_Toc236323354" w:history="1">
        <w:r w:rsidR="007A62C9" w:rsidRPr="006C24CC">
          <w:rPr>
            <w:rStyle w:val="affffffe"/>
            <w:noProof/>
          </w:rPr>
          <w:t>A.2.3 评分依据</w:t>
        </w:r>
        <w:r w:rsidR="007A62C9">
          <w:rPr>
            <w:noProof/>
          </w:rPr>
          <w:tab/>
        </w:r>
        <w:r w:rsidR="007A62C9">
          <w:rPr>
            <w:noProof/>
          </w:rPr>
          <w:fldChar w:fldCharType="begin"/>
        </w:r>
        <w:r w:rsidR="007A62C9">
          <w:rPr>
            <w:noProof/>
          </w:rPr>
          <w:instrText xml:space="preserve"> PAGEREF _Toc236323354 \h </w:instrText>
        </w:r>
        <w:r w:rsidR="007A62C9">
          <w:rPr>
            <w:noProof/>
          </w:rPr>
        </w:r>
        <w:r w:rsidR="007A62C9">
          <w:rPr>
            <w:noProof/>
          </w:rPr>
          <w:fldChar w:fldCharType="separate"/>
        </w:r>
        <w:r w:rsidR="007A62C9">
          <w:rPr>
            <w:noProof/>
          </w:rPr>
          <w:t>8</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55" w:history="1">
        <w:r w:rsidR="007A62C9" w:rsidRPr="006C24CC">
          <w:rPr>
            <w:rStyle w:val="affffffe"/>
            <w:noProof/>
          </w:rPr>
          <w:t>A.3 碳汇计量监测</w:t>
        </w:r>
        <w:r w:rsidR="007A62C9">
          <w:rPr>
            <w:noProof/>
          </w:rPr>
          <w:tab/>
        </w:r>
        <w:r w:rsidR="007A62C9">
          <w:rPr>
            <w:noProof/>
          </w:rPr>
          <w:fldChar w:fldCharType="begin"/>
        </w:r>
        <w:r w:rsidR="007A62C9">
          <w:rPr>
            <w:noProof/>
          </w:rPr>
          <w:instrText xml:space="preserve"> PAGEREF _Toc236323355 \h </w:instrText>
        </w:r>
        <w:r w:rsidR="007A62C9">
          <w:rPr>
            <w:noProof/>
          </w:rPr>
        </w:r>
        <w:r w:rsidR="007A62C9">
          <w:rPr>
            <w:noProof/>
          </w:rPr>
          <w:fldChar w:fldCharType="separate"/>
        </w:r>
        <w:r w:rsidR="007A62C9">
          <w:rPr>
            <w:noProof/>
          </w:rPr>
          <w:t>8</w:t>
        </w:r>
        <w:r w:rsidR="007A62C9">
          <w:rPr>
            <w:noProof/>
          </w:rPr>
          <w:fldChar w:fldCharType="end"/>
        </w:r>
      </w:hyperlink>
    </w:p>
    <w:p w:rsidR="007A62C9" w:rsidRDefault="001A26F4">
      <w:pPr>
        <w:pStyle w:val="32"/>
        <w:tabs>
          <w:tab w:val="right" w:leader="dot" w:pos="9344"/>
        </w:tabs>
        <w:rPr>
          <w:rFonts w:asciiTheme="minorHAnsi" w:eastAsiaTheme="minorEastAsia" w:hAnsiTheme="minorHAnsi" w:cstheme="minorBidi"/>
          <w:noProof/>
          <w:szCs w:val="22"/>
        </w:rPr>
      </w:pPr>
      <w:hyperlink w:anchor="_Toc236323356" w:history="1">
        <w:r w:rsidR="007A62C9" w:rsidRPr="006C24CC">
          <w:rPr>
            <w:rStyle w:val="affffffe"/>
            <w:noProof/>
          </w:rPr>
          <w:t>A.3.1 赋分说明</w:t>
        </w:r>
        <w:r w:rsidR="007A62C9">
          <w:rPr>
            <w:noProof/>
          </w:rPr>
          <w:tab/>
        </w:r>
        <w:r w:rsidR="007A62C9">
          <w:rPr>
            <w:noProof/>
          </w:rPr>
          <w:fldChar w:fldCharType="begin"/>
        </w:r>
        <w:r w:rsidR="007A62C9">
          <w:rPr>
            <w:noProof/>
          </w:rPr>
          <w:instrText xml:space="preserve"> PAGEREF _Toc236323356 \h </w:instrText>
        </w:r>
        <w:r w:rsidR="007A62C9">
          <w:rPr>
            <w:noProof/>
          </w:rPr>
        </w:r>
        <w:r w:rsidR="007A62C9">
          <w:rPr>
            <w:noProof/>
          </w:rPr>
          <w:fldChar w:fldCharType="separate"/>
        </w:r>
        <w:r w:rsidR="007A62C9">
          <w:rPr>
            <w:noProof/>
          </w:rPr>
          <w:t>8</w:t>
        </w:r>
        <w:r w:rsidR="007A62C9">
          <w:rPr>
            <w:noProof/>
          </w:rPr>
          <w:fldChar w:fldCharType="end"/>
        </w:r>
      </w:hyperlink>
    </w:p>
    <w:p w:rsidR="007A62C9" w:rsidRDefault="001A26F4">
      <w:pPr>
        <w:pStyle w:val="32"/>
        <w:tabs>
          <w:tab w:val="right" w:leader="dot" w:pos="9344"/>
        </w:tabs>
        <w:rPr>
          <w:rFonts w:asciiTheme="minorHAnsi" w:eastAsiaTheme="minorEastAsia" w:hAnsiTheme="minorHAnsi" w:cstheme="minorBidi"/>
          <w:noProof/>
          <w:szCs w:val="22"/>
        </w:rPr>
      </w:pPr>
      <w:hyperlink w:anchor="_Toc236323357" w:history="1">
        <w:r w:rsidR="007A62C9" w:rsidRPr="006C24CC">
          <w:rPr>
            <w:rStyle w:val="affffffe"/>
            <w:noProof/>
          </w:rPr>
          <w:t>A.3.2 评分方法</w:t>
        </w:r>
        <w:r w:rsidR="007A62C9">
          <w:rPr>
            <w:noProof/>
          </w:rPr>
          <w:tab/>
        </w:r>
        <w:r w:rsidR="007A62C9">
          <w:rPr>
            <w:noProof/>
          </w:rPr>
          <w:fldChar w:fldCharType="begin"/>
        </w:r>
        <w:r w:rsidR="007A62C9">
          <w:rPr>
            <w:noProof/>
          </w:rPr>
          <w:instrText xml:space="preserve"> PAGEREF _Toc236323357 \h </w:instrText>
        </w:r>
        <w:r w:rsidR="007A62C9">
          <w:rPr>
            <w:noProof/>
          </w:rPr>
        </w:r>
        <w:r w:rsidR="007A62C9">
          <w:rPr>
            <w:noProof/>
          </w:rPr>
          <w:fldChar w:fldCharType="separate"/>
        </w:r>
        <w:r w:rsidR="007A62C9">
          <w:rPr>
            <w:noProof/>
          </w:rPr>
          <w:t>8</w:t>
        </w:r>
        <w:r w:rsidR="007A62C9">
          <w:rPr>
            <w:noProof/>
          </w:rPr>
          <w:fldChar w:fldCharType="end"/>
        </w:r>
      </w:hyperlink>
    </w:p>
    <w:p w:rsidR="007A62C9" w:rsidRDefault="001A26F4">
      <w:pPr>
        <w:pStyle w:val="11"/>
        <w:tabs>
          <w:tab w:val="right" w:leader="dot" w:pos="9344"/>
        </w:tabs>
        <w:rPr>
          <w:rFonts w:asciiTheme="minorHAnsi" w:eastAsiaTheme="minorEastAsia" w:hAnsiTheme="minorHAnsi" w:cstheme="minorBidi"/>
          <w:noProof/>
          <w:szCs w:val="22"/>
        </w:rPr>
      </w:pPr>
      <w:hyperlink w:anchor="_Toc236323358" w:history="1">
        <w:r w:rsidR="007A62C9" w:rsidRPr="006C24CC">
          <w:rPr>
            <w:rStyle w:val="affffffe"/>
            <w:noProof/>
            <w:spacing w:val="100"/>
          </w:rPr>
          <w:t>附录B</w:t>
        </w:r>
        <w:r w:rsidR="007A62C9" w:rsidRPr="006C24CC">
          <w:rPr>
            <w:rStyle w:val="affffffe"/>
            <w:noProof/>
          </w:rPr>
          <w:t xml:space="preserve"> （规范性） 评估分级</w:t>
        </w:r>
        <w:r w:rsidR="007A62C9">
          <w:rPr>
            <w:noProof/>
          </w:rPr>
          <w:tab/>
        </w:r>
        <w:r w:rsidR="007A62C9">
          <w:rPr>
            <w:noProof/>
          </w:rPr>
          <w:fldChar w:fldCharType="begin"/>
        </w:r>
        <w:r w:rsidR="007A62C9">
          <w:rPr>
            <w:noProof/>
          </w:rPr>
          <w:instrText xml:space="preserve"> PAGEREF _Toc236323358 \h </w:instrText>
        </w:r>
        <w:r w:rsidR="007A62C9">
          <w:rPr>
            <w:noProof/>
          </w:rPr>
        </w:r>
        <w:r w:rsidR="007A62C9">
          <w:rPr>
            <w:noProof/>
          </w:rPr>
          <w:fldChar w:fldCharType="separate"/>
        </w:r>
        <w:r w:rsidR="007A62C9">
          <w:rPr>
            <w:noProof/>
          </w:rPr>
          <w:t>10</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59" w:history="1">
        <w:r w:rsidR="007A62C9" w:rsidRPr="006C24CC">
          <w:rPr>
            <w:rStyle w:val="affffffe"/>
            <w:noProof/>
          </w:rPr>
          <w:t>B.1 项目实施前评估</w:t>
        </w:r>
        <w:r w:rsidR="007A62C9">
          <w:rPr>
            <w:noProof/>
          </w:rPr>
          <w:tab/>
        </w:r>
        <w:r w:rsidR="007A62C9">
          <w:rPr>
            <w:noProof/>
          </w:rPr>
          <w:fldChar w:fldCharType="begin"/>
        </w:r>
        <w:r w:rsidR="007A62C9">
          <w:rPr>
            <w:noProof/>
          </w:rPr>
          <w:instrText xml:space="preserve"> PAGEREF _Toc236323359 \h </w:instrText>
        </w:r>
        <w:r w:rsidR="007A62C9">
          <w:rPr>
            <w:noProof/>
          </w:rPr>
        </w:r>
        <w:r w:rsidR="007A62C9">
          <w:rPr>
            <w:noProof/>
          </w:rPr>
          <w:fldChar w:fldCharType="separate"/>
        </w:r>
        <w:r w:rsidR="007A62C9">
          <w:rPr>
            <w:noProof/>
          </w:rPr>
          <w:t>10</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60" w:history="1">
        <w:r w:rsidR="007A62C9" w:rsidRPr="006C24CC">
          <w:rPr>
            <w:rStyle w:val="affffffe"/>
            <w:noProof/>
          </w:rPr>
          <w:t>B.2 项目实施中评估</w:t>
        </w:r>
        <w:r w:rsidR="007A62C9">
          <w:rPr>
            <w:noProof/>
          </w:rPr>
          <w:tab/>
        </w:r>
        <w:r w:rsidR="007A62C9">
          <w:rPr>
            <w:noProof/>
          </w:rPr>
          <w:fldChar w:fldCharType="begin"/>
        </w:r>
        <w:r w:rsidR="007A62C9">
          <w:rPr>
            <w:noProof/>
          </w:rPr>
          <w:instrText xml:space="preserve"> PAGEREF _Toc236323360 \h </w:instrText>
        </w:r>
        <w:r w:rsidR="007A62C9">
          <w:rPr>
            <w:noProof/>
          </w:rPr>
        </w:r>
        <w:r w:rsidR="007A62C9">
          <w:rPr>
            <w:noProof/>
          </w:rPr>
          <w:fldChar w:fldCharType="separate"/>
        </w:r>
        <w:r w:rsidR="007A62C9">
          <w:rPr>
            <w:noProof/>
          </w:rPr>
          <w:t>10</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61" w:history="1">
        <w:r w:rsidR="007A62C9" w:rsidRPr="006C24CC">
          <w:rPr>
            <w:rStyle w:val="affffffe"/>
            <w:noProof/>
          </w:rPr>
          <w:t>B.3 项目实施后评估</w:t>
        </w:r>
        <w:r w:rsidR="007A62C9">
          <w:rPr>
            <w:noProof/>
          </w:rPr>
          <w:tab/>
        </w:r>
        <w:r w:rsidR="007A62C9">
          <w:rPr>
            <w:noProof/>
          </w:rPr>
          <w:fldChar w:fldCharType="begin"/>
        </w:r>
        <w:r w:rsidR="007A62C9">
          <w:rPr>
            <w:noProof/>
          </w:rPr>
          <w:instrText xml:space="preserve"> PAGEREF _Toc236323361 \h </w:instrText>
        </w:r>
        <w:r w:rsidR="007A62C9">
          <w:rPr>
            <w:noProof/>
          </w:rPr>
        </w:r>
        <w:r w:rsidR="007A62C9">
          <w:rPr>
            <w:noProof/>
          </w:rPr>
          <w:fldChar w:fldCharType="separate"/>
        </w:r>
        <w:r w:rsidR="007A62C9">
          <w:rPr>
            <w:noProof/>
          </w:rPr>
          <w:t>10</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62" w:history="1">
        <w:r w:rsidR="007A62C9" w:rsidRPr="006C24CC">
          <w:rPr>
            <w:rStyle w:val="affffffe"/>
            <w:noProof/>
          </w:rPr>
          <w:t>B.4 项目实施后长期成效评估</w:t>
        </w:r>
        <w:r w:rsidR="007A62C9">
          <w:rPr>
            <w:noProof/>
          </w:rPr>
          <w:tab/>
        </w:r>
        <w:r w:rsidR="007A62C9">
          <w:rPr>
            <w:noProof/>
          </w:rPr>
          <w:fldChar w:fldCharType="begin"/>
        </w:r>
        <w:r w:rsidR="007A62C9">
          <w:rPr>
            <w:noProof/>
          </w:rPr>
          <w:instrText xml:space="preserve"> PAGEREF _Toc236323362 \h </w:instrText>
        </w:r>
        <w:r w:rsidR="007A62C9">
          <w:rPr>
            <w:noProof/>
          </w:rPr>
        </w:r>
        <w:r w:rsidR="007A62C9">
          <w:rPr>
            <w:noProof/>
          </w:rPr>
          <w:fldChar w:fldCharType="separate"/>
        </w:r>
        <w:r w:rsidR="007A62C9">
          <w:rPr>
            <w:noProof/>
          </w:rPr>
          <w:t>11</w:t>
        </w:r>
        <w:r w:rsidR="007A62C9">
          <w:rPr>
            <w:noProof/>
          </w:rPr>
          <w:fldChar w:fldCharType="end"/>
        </w:r>
      </w:hyperlink>
    </w:p>
    <w:p w:rsidR="007A62C9" w:rsidRDefault="001A26F4">
      <w:pPr>
        <w:pStyle w:val="11"/>
        <w:tabs>
          <w:tab w:val="right" w:leader="dot" w:pos="9344"/>
        </w:tabs>
        <w:rPr>
          <w:rFonts w:asciiTheme="minorHAnsi" w:eastAsiaTheme="minorEastAsia" w:hAnsiTheme="minorHAnsi" w:cstheme="minorBidi"/>
          <w:noProof/>
          <w:szCs w:val="22"/>
        </w:rPr>
      </w:pPr>
      <w:hyperlink w:anchor="_Toc236323363" w:history="1">
        <w:r w:rsidR="007A62C9" w:rsidRPr="006C24CC">
          <w:rPr>
            <w:rStyle w:val="affffffe"/>
            <w:noProof/>
            <w:spacing w:val="100"/>
          </w:rPr>
          <w:t>附录C</w:t>
        </w:r>
        <w:r w:rsidR="007A62C9" w:rsidRPr="006C24CC">
          <w:rPr>
            <w:rStyle w:val="affffffe"/>
            <w:noProof/>
          </w:rPr>
          <w:t xml:space="preserve"> （规范性） 《林草生态保护修复项目碳汇成效检测评估技术报告》编写提纲</w:t>
        </w:r>
        <w:r w:rsidR="007A62C9">
          <w:rPr>
            <w:noProof/>
          </w:rPr>
          <w:tab/>
        </w:r>
        <w:r w:rsidR="007A62C9">
          <w:rPr>
            <w:noProof/>
          </w:rPr>
          <w:fldChar w:fldCharType="begin"/>
        </w:r>
        <w:r w:rsidR="007A62C9">
          <w:rPr>
            <w:noProof/>
          </w:rPr>
          <w:instrText xml:space="preserve"> PAGEREF _Toc236323363 \h </w:instrText>
        </w:r>
        <w:r w:rsidR="007A62C9">
          <w:rPr>
            <w:noProof/>
          </w:rPr>
        </w:r>
        <w:r w:rsidR="007A62C9">
          <w:rPr>
            <w:noProof/>
          </w:rPr>
          <w:fldChar w:fldCharType="separate"/>
        </w:r>
        <w:r w:rsidR="007A62C9">
          <w:rPr>
            <w:noProof/>
          </w:rPr>
          <w:t>12</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64" w:history="1">
        <w:r w:rsidR="007A62C9" w:rsidRPr="006C24CC">
          <w:rPr>
            <w:rStyle w:val="affffffe"/>
            <w:noProof/>
          </w:rPr>
          <w:t>C.1 前言</w:t>
        </w:r>
        <w:r w:rsidR="007A62C9">
          <w:rPr>
            <w:noProof/>
          </w:rPr>
          <w:tab/>
        </w:r>
        <w:r w:rsidR="007A62C9">
          <w:rPr>
            <w:noProof/>
          </w:rPr>
          <w:fldChar w:fldCharType="begin"/>
        </w:r>
        <w:r w:rsidR="007A62C9">
          <w:rPr>
            <w:noProof/>
          </w:rPr>
          <w:instrText xml:space="preserve"> PAGEREF _Toc236323364 \h </w:instrText>
        </w:r>
        <w:r w:rsidR="007A62C9">
          <w:rPr>
            <w:noProof/>
          </w:rPr>
        </w:r>
        <w:r w:rsidR="007A62C9">
          <w:rPr>
            <w:noProof/>
          </w:rPr>
          <w:fldChar w:fldCharType="separate"/>
        </w:r>
        <w:r w:rsidR="007A62C9">
          <w:rPr>
            <w:noProof/>
          </w:rPr>
          <w:t>12</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65" w:history="1">
        <w:r w:rsidR="007A62C9" w:rsidRPr="006C24CC">
          <w:rPr>
            <w:rStyle w:val="affffffe"/>
            <w:noProof/>
          </w:rPr>
          <w:t>C.2 总则</w:t>
        </w:r>
        <w:r w:rsidR="007A62C9">
          <w:rPr>
            <w:noProof/>
          </w:rPr>
          <w:tab/>
        </w:r>
        <w:r w:rsidR="007A62C9">
          <w:rPr>
            <w:noProof/>
          </w:rPr>
          <w:fldChar w:fldCharType="begin"/>
        </w:r>
        <w:r w:rsidR="007A62C9">
          <w:rPr>
            <w:noProof/>
          </w:rPr>
          <w:instrText xml:space="preserve"> PAGEREF _Toc236323365 \h </w:instrText>
        </w:r>
        <w:r w:rsidR="007A62C9">
          <w:rPr>
            <w:noProof/>
          </w:rPr>
        </w:r>
        <w:r w:rsidR="007A62C9">
          <w:rPr>
            <w:noProof/>
          </w:rPr>
          <w:fldChar w:fldCharType="separate"/>
        </w:r>
        <w:r w:rsidR="007A62C9">
          <w:rPr>
            <w:noProof/>
          </w:rPr>
          <w:t>12</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66" w:history="1">
        <w:r w:rsidR="007A62C9" w:rsidRPr="006C24CC">
          <w:rPr>
            <w:rStyle w:val="affffffe"/>
            <w:noProof/>
          </w:rPr>
          <w:t>C.3 项目实施的基本情况</w:t>
        </w:r>
        <w:r w:rsidR="007A62C9">
          <w:rPr>
            <w:noProof/>
          </w:rPr>
          <w:tab/>
        </w:r>
        <w:r w:rsidR="007A62C9">
          <w:rPr>
            <w:noProof/>
          </w:rPr>
          <w:fldChar w:fldCharType="begin"/>
        </w:r>
        <w:r w:rsidR="007A62C9">
          <w:rPr>
            <w:noProof/>
          </w:rPr>
          <w:instrText xml:space="preserve"> PAGEREF _Toc236323366 \h </w:instrText>
        </w:r>
        <w:r w:rsidR="007A62C9">
          <w:rPr>
            <w:noProof/>
          </w:rPr>
        </w:r>
        <w:r w:rsidR="007A62C9">
          <w:rPr>
            <w:noProof/>
          </w:rPr>
          <w:fldChar w:fldCharType="separate"/>
        </w:r>
        <w:r w:rsidR="007A62C9">
          <w:rPr>
            <w:noProof/>
          </w:rPr>
          <w:t>12</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67" w:history="1">
        <w:r w:rsidR="007A62C9" w:rsidRPr="006C24CC">
          <w:rPr>
            <w:rStyle w:val="affffffe"/>
            <w:noProof/>
          </w:rPr>
          <w:t>C.4 项目实施碳汇成效检测评估</w:t>
        </w:r>
        <w:r w:rsidR="007A62C9">
          <w:rPr>
            <w:noProof/>
          </w:rPr>
          <w:tab/>
        </w:r>
        <w:r w:rsidR="007A62C9">
          <w:rPr>
            <w:noProof/>
          </w:rPr>
          <w:fldChar w:fldCharType="begin"/>
        </w:r>
        <w:r w:rsidR="007A62C9">
          <w:rPr>
            <w:noProof/>
          </w:rPr>
          <w:instrText xml:space="preserve"> PAGEREF _Toc236323367 \h </w:instrText>
        </w:r>
        <w:r w:rsidR="007A62C9">
          <w:rPr>
            <w:noProof/>
          </w:rPr>
        </w:r>
        <w:r w:rsidR="007A62C9">
          <w:rPr>
            <w:noProof/>
          </w:rPr>
          <w:fldChar w:fldCharType="separate"/>
        </w:r>
        <w:r w:rsidR="007A62C9">
          <w:rPr>
            <w:noProof/>
          </w:rPr>
          <w:t>12</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68" w:history="1">
        <w:r w:rsidR="007A62C9" w:rsidRPr="006C24CC">
          <w:rPr>
            <w:rStyle w:val="affffffe"/>
            <w:noProof/>
          </w:rPr>
          <w:t>C.5 主要问题</w:t>
        </w:r>
        <w:r w:rsidR="007A62C9">
          <w:rPr>
            <w:noProof/>
          </w:rPr>
          <w:tab/>
        </w:r>
        <w:r w:rsidR="007A62C9">
          <w:rPr>
            <w:noProof/>
          </w:rPr>
          <w:fldChar w:fldCharType="begin"/>
        </w:r>
        <w:r w:rsidR="007A62C9">
          <w:rPr>
            <w:noProof/>
          </w:rPr>
          <w:instrText xml:space="preserve"> PAGEREF _Toc236323368 \h </w:instrText>
        </w:r>
        <w:r w:rsidR="007A62C9">
          <w:rPr>
            <w:noProof/>
          </w:rPr>
        </w:r>
        <w:r w:rsidR="007A62C9">
          <w:rPr>
            <w:noProof/>
          </w:rPr>
          <w:fldChar w:fldCharType="separate"/>
        </w:r>
        <w:r w:rsidR="007A62C9">
          <w:rPr>
            <w:noProof/>
          </w:rPr>
          <w:t>12</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69" w:history="1">
        <w:r w:rsidR="007A62C9" w:rsidRPr="006C24CC">
          <w:rPr>
            <w:rStyle w:val="affffffe"/>
            <w:noProof/>
          </w:rPr>
          <w:t>C.6 相关建议</w:t>
        </w:r>
        <w:r w:rsidR="007A62C9">
          <w:rPr>
            <w:noProof/>
          </w:rPr>
          <w:tab/>
        </w:r>
        <w:r w:rsidR="007A62C9">
          <w:rPr>
            <w:noProof/>
          </w:rPr>
          <w:fldChar w:fldCharType="begin"/>
        </w:r>
        <w:r w:rsidR="007A62C9">
          <w:rPr>
            <w:noProof/>
          </w:rPr>
          <w:instrText xml:space="preserve"> PAGEREF _Toc236323369 \h </w:instrText>
        </w:r>
        <w:r w:rsidR="007A62C9">
          <w:rPr>
            <w:noProof/>
          </w:rPr>
        </w:r>
        <w:r w:rsidR="007A62C9">
          <w:rPr>
            <w:noProof/>
          </w:rPr>
          <w:fldChar w:fldCharType="separate"/>
        </w:r>
        <w:r w:rsidR="007A62C9">
          <w:rPr>
            <w:noProof/>
          </w:rPr>
          <w:t>12</w:t>
        </w:r>
        <w:r w:rsidR="007A62C9">
          <w:rPr>
            <w:noProof/>
          </w:rPr>
          <w:fldChar w:fldCharType="end"/>
        </w:r>
      </w:hyperlink>
    </w:p>
    <w:p w:rsidR="007A62C9" w:rsidRDefault="001A26F4">
      <w:pPr>
        <w:pStyle w:val="24"/>
        <w:rPr>
          <w:rFonts w:asciiTheme="minorHAnsi" w:eastAsiaTheme="minorEastAsia" w:hAnsiTheme="minorHAnsi" w:cstheme="minorBidi"/>
          <w:noProof/>
          <w:szCs w:val="22"/>
        </w:rPr>
      </w:pPr>
      <w:hyperlink w:anchor="_Toc236323370" w:history="1">
        <w:r w:rsidR="007A62C9" w:rsidRPr="006C24CC">
          <w:rPr>
            <w:rStyle w:val="affffffe"/>
            <w:noProof/>
          </w:rPr>
          <w:t>C.7 附件</w:t>
        </w:r>
        <w:r w:rsidR="007A62C9">
          <w:rPr>
            <w:noProof/>
          </w:rPr>
          <w:tab/>
        </w:r>
        <w:r w:rsidR="007A62C9">
          <w:rPr>
            <w:noProof/>
          </w:rPr>
          <w:fldChar w:fldCharType="begin"/>
        </w:r>
        <w:r w:rsidR="007A62C9">
          <w:rPr>
            <w:noProof/>
          </w:rPr>
          <w:instrText xml:space="preserve"> PAGEREF _Toc236323370 \h </w:instrText>
        </w:r>
        <w:r w:rsidR="007A62C9">
          <w:rPr>
            <w:noProof/>
          </w:rPr>
        </w:r>
        <w:r w:rsidR="007A62C9">
          <w:rPr>
            <w:noProof/>
          </w:rPr>
          <w:fldChar w:fldCharType="separate"/>
        </w:r>
        <w:r w:rsidR="007A62C9">
          <w:rPr>
            <w:noProof/>
          </w:rPr>
          <w:t>12</w:t>
        </w:r>
        <w:r w:rsidR="007A62C9">
          <w:rPr>
            <w:noProof/>
          </w:rPr>
          <w:fldChar w:fldCharType="end"/>
        </w:r>
      </w:hyperlink>
    </w:p>
    <w:p w:rsidR="0087060F" w:rsidRPr="0087060F" w:rsidRDefault="0087060F" w:rsidP="0087060F">
      <w:pPr>
        <w:pStyle w:val="affffff2"/>
        <w:spacing w:after="360"/>
        <w:sectPr w:rsidR="0087060F" w:rsidRPr="0087060F" w:rsidSect="00AF5FB8">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r w:rsidRPr="0087060F">
        <w:fldChar w:fldCharType="end"/>
      </w:r>
    </w:p>
    <w:p w:rsidR="00AF5FB8" w:rsidRDefault="00AF5FB8" w:rsidP="00AF5FB8">
      <w:pPr>
        <w:pStyle w:val="a6"/>
        <w:spacing w:before="900" w:after="360"/>
      </w:pPr>
      <w:bookmarkStart w:id="22" w:name="_Toc236323321"/>
      <w:bookmarkStart w:id="23" w:name="BookMark2"/>
      <w:bookmarkEnd w:id="21"/>
      <w:r w:rsidRPr="00AF5FB8">
        <w:rPr>
          <w:spacing w:val="320"/>
        </w:rPr>
        <w:lastRenderedPageBreak/>
        <w:t>前</w:t>
      </w:r>
      <w:r>
        <w:t>言</w:t>
      </w:r>
      <w:bookmarkEnd w:id="22"/>
    </w:p>
    <w:p w:rsidR="00AF5FB8" w:rsidRDefault="00AF5FB8" w:rsidP="00AF5FB8">
      <w:pPr>
        <w:pStyle w:val="affffb"/>
        <w:ind w:firstLine="420"/>
      </w:pPr>
      <w:r>
        <w:rPr>
          <w:rFonts w:hint="eastAsia"/>
        </w:rPr>
        <w:t>本文件按照GB/T 1.1—2020《标准化工作导则  第1部分：标准化文件的结构和起草规则》的规定起草。</w:t>
      </w:r>
    </w:p>
    <w:p w:rsidR="00AF5FB8" w:rsidRDefault="00AF5FB8" w:rsidP="00AF5FB8">
      <w:pPr>
        <w:pStyle w:val="afffffffffffb"/>
      </w:pPr>
      <w:r>
        <w:rPr>
          <w:rFonts w:hAnsi="宋体" w:hint="eastAsia"/>
        </w:rPr>
        <w:t>请注意本文件的某些内容可能涉及专利。本文件的发布机构不承担识别专利的责任。</w:t>
      </w:r>
    </w:p>
    <w:p w:rsidR="00AF5FB8" w:rsidRDefault="00AF5FB8" w:rsidP="00AF5FB8">
      <w:pPr>
        <w:pStyle w:val="afffffffffffb"/>
      </w:pPr>
      <w:r>
        <w:rPr>
          <w:rFonts w:hAnsi="宋体" w:hint="eastAsia"/>
        </w:rPr>
        <w:t>本文件由黑龙江省</w:t>
      </w:r>
      <w:r w:rsidR="0087060F">
        <w:rPr>
          <w:rFonts w:hAnsi="宋体" w:hint="eastAsia"/>
        </w:rPr>
        <w:t>林学会</w:t>
      </w:r>
      <w:r>
        <w:rPr>
          <w:rFonts w:hAnsi="宋体" w:hint="eastAsia"/>
        </w:rPr>
        <w:t>提出并归口。</w:t>
      </w:r>
    </w:p>
    <w:p w:rsidR="00AF5FB8" w:rsidRDefault="00AF5FB8" w:rsidP="00AF5FB8">
      <w:pPr>
        <w:pStyle w:val="affffb"/>
        <w:ind w:firstLine="420"/>
      </w:pPr>
      <w:r>
        <w:rPr>
          <w:rFonts w:hint="eastAsia"/>
        </w:rPr>
        <w:t>本文件起草单位：</w:t>
      </w:r>
      <w:r w:rsidR="0087060F">
        <w:rPr>
          <w:rFonts w:hint="eastAsia"/>
        </w:rPr>
        <w:t>黑龙江省生态研究所等</w:t>
      </w:r>
    </w:p>
    <w:p w:rsidR="00AF5FB8" w:rsidRDefault="00AF5FB8" w:rsidP="00AF5FB8">
      <w:pPr>
        <w:pStyle w:val="affffb"/>
        <w:ind w:firstLine="420"/>
      </w:pPr>
      <w:r>
        <w:rPr>
          <w:rFonts w:hint="eastAsia"/>
        </w:rPr>
        <w:t>本文件主要起草人：</w:t>
      </w:r>
      <w:r w:rsidR="0087060F">
        <w:rPr>
          <w:rFonts w:hint="eastAsia"/>
        </w:rPr>
        <w:t>李琳等</w:t>
      </w:r>
    </w:p>
    <w:p w:rsidR="00AF5FB8" w:rsidRDefault="00AF5FB8" w:rsidP="00AF5FB8">
      <w:pPr>
        <w:pStyle w:val="affffb"/>
        <w:ind w:firstLine="420"/>
      </w:pPr>
    </w:p>
    <w:p w:rsidR="00AF5FB8" w:rsidRPr="00AF5FB8" w:rsidRDefault="00AF5FB8" w:rsidP="00AF5FB8">
      <w:pPr>
        <w:pStyle w:val="affffb"/>
        <w:ind w:firstLine="420"/>
        <w:sectPr w:rsidR="00AF5FB8" w:rsidRPr="00AF5FB8" w:rsidSect="0087060F">
          <w:pgSz w:w="11906" w:h="16838" w:code="9"/>
          <w:pgMar w:top="1928"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4"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0D31D0B8741E40319028C803C81C372D"/>
        </w:placeholder>
      </w:sdtPr>
      <w:sdtEndPr/>
      <w:sdtContent>
        <w:bookmarkStart w:id="25" w:name="NEW_STAND_NAME" w:displacedByCustomXml="prev"/>
        <w:p w:rsidR="00F26B7E" w:rsidRPr="00F26B7E" w:rsidRDefault="00AF5FB8" w:rsidP="00AF5FB8">
          <w:pPr>
            <w:pStyle w:val="afffffffff8"/>
            <w:spacing w:beforeLines="100" w:before="312" w:afterLines="220" w:after="686"/>
          </w:pPr>
          <w:r>
            <w:rPr>
              <w:rFonts w:hint="eastAsia"/>
            </w:rPr>
            <w:t>林草生态保护修复项目</w:t>
          </w:r>
          <w:proofErr w:type="gramStart"/>
          <w:r>
            <w:rPr>
              <w:rFonts w:hint="eastAsia"/>
            </w:rPr>
            <w:t>碳汇成效</w:t>
          </w:r>
          <w:proofErr w:type="gramEnd"/>
          <w:r>
            <w:rPr>
              <w:rFonts w:hint="eastAsia"/>
            </w:rPr>
            <w:t>检测评估指南</w:t>
          </w:r>
        </w:p>
      </w:sdtContent>
    </w:sdt>
    <w:bookmarkEnd w:id="25" w:displacedByCustomXml="prev"/>
    <w:p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2964"/>
      <w:bookmarkStart w:id="35" w:name="_Toc236323322"/>
      <w:r>
        <w:rPr>
          <w:rFonts w:hint="eastAsia"/>
        </w:rPr>
        <w:t>范围</w:t>
      </w:r>
      <w:bookmarkEnd w:id="26"/>
      <w:bookmarkEnd w:id="27"/>
      <w:bookmarkEnd w:id="28"/>
      <w:bookmarkEnd w:id="29"/>
      <w:bookmarkEnd w:id="30"/>
      <w:bookmarkEnd w:id="31"/>
      <w:bookmarkEnd w:id="32"/>
      <w:bookmarkEnd w:id="33"/>
      <w:bookmarkEnd w:id="34"/>
      <w:bookmarkEnd w:id="35"/>
    </w:p>
    <w:p w:rsidR="00AF5FB8" w:rsidRDefault="00AF5FB8" w:rsidP="00AF5FB8">
      <w:pPr>
        <w:pStyle w:val="affffb"/>
        <w:ind w:firstLine="420"/>
      </w:pPr>
      <w:bookmarkStart w:id="36" w:name="_Toc17233326"/>
      <w:bookmarkStart w:id="37" w:name="_Toc17233334"/>
      <w:bookmarkStart w:id="38" w:name="_Toc24884212"/>
      <w:bookmarkStart w:id="39" w:name="_Toc24884219"/>
      <w:bookmarkStart w:id="40" w:name="_Toc26648466"/>
      <w:r>
        <w:rPr>
          <w:rFonts w:hint="eastAsia"/>
        </w:rPr>
        <w:t>本</w:t>
      </w:r>
      <w:r w:rsidR="00692715">
        <w:rPr>
          <w:rFonts w:hint="eastAsia"/>
        </w:rPr>
        <w:t>文件</w:t>
      </w:r>
      <w:r>
        <w:rPr>
          <w:rFonts w:hint="eastAsia"/>
        </w:rPr>
        <w:t>规定了林草生态保护修复项目碳汇成效检测评估的</w:t>
      </w:r>
      <w:r w:rsidR="009677D8">
        <w:rPr>
          <w:rFonts w:hint="eastAsia"/>
        </w:rPr>
        <w:t>评估</w:t>
      </w:r>
      <w:bookmarkStart w:id="41" w:name="_GoBack"/>
      <w:bookmarkEnd w:id="41"/>
      <w:r>
        <w:rPr>
          <w:rFonts w:hint="eastAsia"/>
        </w:rPr>
        <w:t>原则、</w:t>
      </w:r>
      <w:r w:rsidR="007A62C9">
        <w:rPr>
          <w:rFonts w:hint="eastAsia"/>
        </w:rPr>
        <w:t>评估</w:t>
      </w:r>
      <w:r>
        <w:rPr>
          <w:rFonts w:hint="eastAsia"/>
        </w:rPr>
        <w:t>技术流程、</w:t>
      </w:r>
      <w:r w:rsidR="007A62C9">
        <w:rPr>
          <w:rFonts w:hint="eastAsia"/>
        </w:rPr>
        <w:t>评估方法</w:t>
      </w:r>
      <w:r>
        <w:rPr>
          <w:rFonts w:hint="eastAsia"/>
        </w:rPr>
        <w:t>等要求。</w:t>
      </w:r>
    </w:p>
    <w:p w:rsidR="008B0C9C" w:rsidRDefault="00AF5FB8" w:rsidP="00AF5FB8">
      <w:pPr>
        <w:pStyle w:val="affffb"/>
        <w:ind w:firstLine="420"/>
      </w:pPr>
      <w:r>
        <w:rPr>
          <w:rFonts w:hint="eastAsia"/>
        </w:rPr>
        <w:t>本</w:t>
      </w:r>
      <w:r w:rsidR="00692715">
        <w:rPr>
          <w:rFonts w:hint="eastAsia"/>
        </w:rPr>
        <w:t>文件</w:t>
      </w:r>
      <w:r>
        <w:rPr>
          <w:rFonts w:hint="eastAsia"/>
        </w:rPr>
        <w:t>适用于林草生态保护和修复项目碳汇成效</w:t>
      </w:r>
      <w:r w:rsidR="007137E1">
        <w:rPr>
          <w:rFonts w:hint="eastAsia"/>
        </w:rPr>
        <w:t>检测</w:t>
      </w:r>
      <w:r>
        <w:rPr>
          <w:rFonts w:hint="eastAsia"/>
        </w:rPr>
        <w:t>评估，防沙治沙、矿山生态修复、流域综合治理、石漠化综合治理、水土流失治理等其他类型生态保护修复项目碳汇成效检测评估可参照执行。</w:t>
      </w:r>
    </w:p>
    <w:p w:rsidR="00E2552F" w:rsidRDefault="00E2552F" w:rsidP="00A77CCB">
      <w:pPr>
        <w:pStyle w:val="affc"/>
        <w:spacing w:before="312" w:after="312"/>
      </w:pPr>
      <w:bookmarkStart w:id="42" w:name="_Toc26718931"/>
      <w:bookmarkStart w:id="43" w:name="_Toc26986531"/>
      <w:bookmarkStart w:id="44" w:name="_Toc26986772"/>
      <w:bookmarkStart w:id="45" w:name="_Toc97192965"/>
      <w:bookmarkStart w:id="46" w:name="_Toc236323323"/>
      <w:r>
        <w:rPr>
          <w:rFonts w:hint="eastAsia"/>
        </w:rPr>
        <w:t>规范性引用文件</w:t>
      </w:r>
      <w:bookmarkEnd w:id="36"/>
      <w:bookmarkEnd w:id="37"/>
      <w:bookmarkEnd w:id="38"/>
      <w:bookmarkEnd w:id="39"/>
      <w:bookmarkEnd w:id="40"/>
      <w:bookmarkEnd w:id="42"/>
      <w:bookmarkEnd w:id="43"/>
      <w:bookmarkEnd w:id="44"/>
      <w:bookmarkEnd w:id="45"/>
      <w:bookmarkEnd w:id="46"/>
    </w:p>
    <w:sdt>
      <w:sdtPr>
        <w:rPr>
          <w:rFonts w:hint="eastAsia"/>
        </w:rPr>
        <w:id w:val="715848253"/>
        <w:placeholder>
          <w:docPart w:val="45905C17EFB2490590A51774E257C0B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763124" w:rsidP="00AF5FB8">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63124" w:rsidRDefault="007A62C9" w:rsidP="00763124">
      <w:pPr>
        <w:pStyle w:val="affffb"/>
        <w:ind w:firstLine="420"/>
        <w:rPr>
          <w:szCs w:val="21"/>
        </w:rPr>
      </w:pPr>
      <w:bookmarkStart w:id="47" w:name="_Toc97192966"/>
      <w:r>
        <w:rPr>
          <w:rFonts w:hint="eastAsia"/>
        </w:rPr>
        <w:t>GB</w:t>
      </w:r>
      <w:r w:rsidR="00763124">
        <w:rPr>
          <w:rFonts w:hint="eastAsia"/>
        </w:rPr>
        <w:t>/T</w:t>
      </w:r>
      <w:r w:rsidR="00763124">
        <w:t> </w:t>
      </w:r>
      <w:r>
        <w:t>****</w:t>
      </w:r>
      <w:r w:rsidR="00763124">
        <w:rPr>
          <w:rFonts w:hint="eastAsia"/>
        </w:rPr>
        <w:t xml:space="preserve"> </w:t>
      </w:r>
      <w:r w:rsidRPr="007A62C9">
        <w:rPr>
          <w:rFonts w:hAnsi="宋体" w:cs="宋体" w:hint="eastAsia"/>
        </w:rPr>
        <w:t>生态系统保护修复碳汇成效评估指南</w:t>
      </w:r>
    </w:p>
    <w:p w:rsidR="00B265BC" w:rsidRPr="00E030F9" w:rsidRDefault="00FD59EB" w:rsidP="00763124">
      <w:pPr>
        <w:pStyle w:val="affc"/>
        <w:spacing w:before="312" w:after="312"/>
      </w:pPr>
      <w:bookmarkStart w:id="48" w:name="_Toc236323324"/>
      <w:r>
        <w:rPr>
          <w:rFonts w:hint="eastAsia"/>
        </w:rPr>
        <w:t>术语和定义</w:t>
      </w:r>
      <w:bookmarkEnd w:id="47"/>
      <w:bookmarkEnd w:id="48"/>
    </w:p>
    <w:bookmarkStart w:id="49" w:name="_Toc26986532" w:displacedByCustomXml="next"/>
    <w:bookmarkEnd w:id="49" w:displacedByCustomXml="next"/>
    <w:sdt>
      <w:sdtPr>
        <w:id w:val="-1909835108"/>
        <w:placeholder>
          <w:docPart w:val="DCFD72D64BC349D7BBD62E9BEB00F7D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AF5FB8" w:rsidP="00BA263B">
          <w:pPr>
            <w:pStyle w:val="affffb"/>
            <w:ind w:firstLine="420"/>
          </w:pPr>
          <w:r>
            <w:t>下列术语和定义适用于本文件。</w:t>
          </w:r>
        </w:p>
      </w:sdtContent>
    </w:sdt>
    <w:p w:rsidR="00AF5FB8" w:rsidRPr="00AF5FB8" w:rsidRDefault="00AF5FB8" w:rsidP="00AF5FB8">
      <w:pPr>
        <w:pStyle w:val="afffffffffff5"/>
        <w:ind w:left="420" w:hangingChars="200" w:hanging="420"/>
        <w:rPr>
          <w:rFonts w:ascii="黑体" w:eastAsia="黑体" w:hAnsi="黑体"/>
          <w:szCs w:val="21"/>
        </w:rPr>
      </w:pPr>
      <w:r w:rsidRPr="00AF5FB8">
        <w:rPr>
          <w:rFonts w:ascii="黑体" w:eastAsia="黑体" w:hAnsi="黑体"/>
        </w:rPr>
        <w:br/>
      </w:r>
      <w:r w:rsidRPr="00AF5FB8">
        <w:rPr>
          <w:rFonts w:ascii="黑体" w:eastAsia="黑体" w:hAnsi="黑体" w:hint="eastAsia"/>
        </w:rPr>
        <w:t>林草生态保护修复项目 forest and grass ecological protection and restoration projects</w:t>
      </w:r>
    </w:p>
    <w:p w:rsidR="00AF5FB8" w:rsidRDefault="00AF5FB8" w:rsidP="00AF5FB8">
      <w:pPr>
        <w:pStyle w:val="affffb"/>
        <w:ind w:firstLine="420"/>
        <w:rPr>
          <w:rFonts w:ascii="Times New Roman"/>
        </w:rPr>
      </w:pPr>
      <w:r>
        <w:rPr>
          <w:rFonts w:hint="eastAsia"/>
        </w:rPr>
        <w:t>指在一定区域范围内，为提升森林和草原生态系统自我恢复能力，增强生态系统稳定性，促进自然生态系统质量的整体改善和生态产品供给能力的全面增强，遵循自然生态系统演替规律和内在机理，对退化、受损、服务功能下降的</w:t>
      </w:r>
      <w:r w:rsidR="007137E1">
        <w:rPr>
          <w:rFonts w:hint="eastAsia"/>
        </w:rPr>
        <w:t>林草</w:t>
      </w:r>
      <w:r>
        <w:rPr>
          <w:rFonts w:hint="eastAsia"/>
        </w:rPr>
        <w:t>生态系统进行</w:t>
      </w:r>
      <w:r w:rsidR="007137E1">
        <w:rPr>
          <w:rFonts w:hint="eastAsia"/>
        </w:rPr>
        <w:t>整体保护、系统修复</w:t>
      </w:r>
      <w:r>
        <w:rPr>
          <w:rFonts w:hint="eastAsia"/>
        </w:rPr>
        <w:t>、</w:t>
      </w:r>
      <w:r w:rsidR="007137E1">
        <w:rPr>
          <w:rFonts w:hint="eastAsia"/>
        </w:rPr>
        <w:t>综合治理</w:t>
      </w:r>
      <w:r>
        <w:rPr>
          <w:rFonts w:hint="eastAsia"/>
        </w:rPr>
        <w:t>的过程和活动。</w:t>
      </w:r>
    </w:p>
    <w:p w:rsidR="00AF5FB8" w:rsidRPr="00AF5FB8" w:rsidRDefault="00AF5FB8" w:rsidP="00AF5FB8">
      <w:pPr>
        <w:pStyle w:val="afffffffffff5"/>
        <w:ind w:left="420" w:hangingChars="200" w:hanging="420"/>
        <w:rPr>
          <w:rFonts w:ascii="黑体" w:eastAsia="黑体" w:hAnsi="黑体"/>
        </w:rPr>
      </w:pPr>
      <w:r w:rsidRPr="00AF5FB8">
        <w:rPr>
          <w:rFonts w:ascii="黑体" w:eastAsia="黑体" w:hAnsi="黑体"/>
        </w:rPr>
        <w:br/>
      </w:r>
      <w:proofErr w:type="gramStart"/>
      <w:r w:rsidRPr="00AF5FB8">
        <w:rPr>
          <w:rFonts w:ascii="黑体" w:eastAsia="黑体" w:hAnsi="黑体" w:hint="eastAsia"/>
        </w:rPr>
        <w:t>碳汇成效</w:t>
      </w:r>
      <w:proofErr w:type="gramEnd"/>
      <w:r w:rsidRPr="00AF5FB8">
        <w:rPr>
          <w:rFonts w:ascii="黑体" w:eastAsia="黑体" w:hAnsi="黑体" w:hint="eastAsia"/>
        </w:rPr>
        <w:t xml:space="preserve"> carbon</w:t>
      </w:r>
      <w:r w:rsidR="00A94F38">
        <w:rPr>
          <w:rFonts w:ascii="黑体" w:eastAsia="黑体" w:hAnsi="黑体"/>
        </w:rPr>
        <w:t>-</w:t>
      </w:r>
      <w:r w:rsidRPr="00AF5FB8">
        <w:rPr>
          <w:rFonts w:ascii="黑体" w:eastAsia="黑体" w:hAnsi="黑体" w:hint="eastAsia"/>
        </w:rPr>
        <w:t xml:space="preserve">sink </w:t>
      </w:r>
      <w:r w:rsidR="00A94F38">
        <w:rPr>
          <w:rFonts w:ascii="黑体" w:eastAsia="黑体" w:hAnsi="黑体" w:hint="eastAsia"/>
        </w:rPr>
        <w:t>capacity</w:t>
      </w:r>
    </w:p>
    <w:p w:rsidR="00AF5FB8" w:rsidRDefault="00AF5FB8" w:rsidP="00AF5FB8">
      <w:pPr>
        <w:pStyle w:val="afffffffffffb"/>
      </w:pPr>
      <w:r>
        <w:rPr>
          <w:rFonts w:hAnsi="宋体" w:hint="eastAsia"/>
        </w:rPr>
        <w:t>指</w:t>
      </w:r>
      <w:r w:rsidR="007137E1">
        <w:rPr>
          <w:rFonts w:hAnsi="宋体" w:hint="eastAsia"/>
        </w:rPr>
        <w:t>通过</w:t>
      </w:r>
      <w:r w:rsidR="00A94F38">
        <w:rPr>
          <w:rFonts w:hAnsi="宋体" w:hint="eastAsia"/>
        </w:rPr>
        <w:t>保护</w:t>
      </w:r>
      <w:r w:rsidR="007137E1">
        <w:rPr>
          <w:rFonts w:hAnsi="宋体" w:hint="eastAsia"/>
        </w:rPr>
        <w:t>抚育、自然恢复、</w:t>
      </w:r>
      <w:r w:rsidR="00A94F38">
        <w:rPr>
          <w:rFonts w:hAnsi="宋体" w:hint="eastAsia"/>
        </w:rPr>
        <w:t>辅助再生、</w:t>
      </w:r>
      <w:r w:rsidR="007137E1">
        <w:rPr>
          <w:rFonts w:hAnsi="宋体" w:hint="eastAsia"/>
        </w:rPr>
        <w:t>修复重建</w:t>
      </w:r>
      <w:r w:rsidR="00A94F38">
        <w:rPr>
          <w:rFonts w:hAnsi="宋体" w:hint="eastAsia"/>
        </w:rPr>
        <w:t>等措施</w:t>
      </w:r>
      <w:r>
        <w:rPr>
          <w:rFonts w:hAnsi="宋体" w:hint="eastAsia"/>
        </w:rPr>
        <w:t>提升</w:t>
      </w:r>
      <w:r w:rsidR="00A94F38">
        <w:rPr>
          <w:rFonts w:hAnsi="宋体" w:hint="eastAsia"/>
        </w:rPr>
        <w:t>林草生态保护修复</w:t>
      </w:r>
      <w:proofErr w:type="gramStart"/>
      <w:r w:rsidR="00A94F38">
        <w:rPr>
          <w:rFonts w:hAnsi="宋体" w:hint="eastAsia"/>
        </w:rPr>
        <w:t>项目固碳增汇</w:t>
      </w:r>
      <w:proofErr w:type="gramEnd"/>
      <w:r w:rsidR="00A94F38">
        <w:rPr>
          <w:rFonts w:hAnsi="宋体" w:hint="eastAsia"/>
        </w:rPr>
        <w:t>的能力及效果</w:t>
      </w:r>
      <w:r>
        <w:rPr>
          <w:rFonts w:hAnsi="宋体" w:hint="eastAsia"/>
        </w:rPr>
        <w:t>。</w:t>
      </w:r>
    </w:p>
    <w:p w:rsidR="00AF5FB8" w:rsidRDefault="00AF5FB8" w:rsidP="00A94F38">
      <w:pPr>
        <w:pStyle w:val="affc"/>
        <w:spacing w:before="312" w:after="312"/>
      </w:pPr>
      <w:bookmarkStart w:id="50" w:name="_Toc236323325"/>
      <w:r>
        <w:rPr>
          <w:rFonts w:hint="eastAsia"/>
        </w:rPr>
        <w:t>评估原则</w:t>
      </w:r>
      <w:bookmarkEnd w:id="50"/>
    </w:p>
    <w:p w:rsidR="00AF5FB8" w:rsidRDefault="00AF5FB8" w:rsidP="00A94F38">
      <w:pPr>
        <w:pStyle w:val="affd"/>
        <w:spacing w:before="156" w:after="156"/>
        <w:rPr>
          <w:rFonts w:ascii="Times New Roman"/>
        </w:rPr>
      </w:pPr>
      <w:bookmarkStart w:id="51" w:name="_Toc236323326"/>
      <w:r>
        <w:rPr>
          <w:rFonts w:hint="eastAsia"/>
        </w:rPr>
        <w:t>科学性</w:t>
      </w:r>
      <w:bookmarkEnd w:id="51"/>
    </w:p>
    <w:p w:rsidR="00AF5FB8" w:rsidRDefault="00AF5FB8" w:rsidP="00AF5FB8">
      <w:pPr>
        <w:pStyle w:val="afffffffffffb"/>
      </w:pPr>
      <w:r>
        <w:rPr>
          <w:rFonts w:hAnsi="宋体" w:hint="eastAsia"/>
        </w:rPr>
        <w:t>以提升林草态系统质量和稳定性为目标，遵循自然规律，科学确定评估内容和指标，客观反映</w:t>
      </w:r>
      <w:proofErr w:type="gramStart"/>
      <w:r>
        <w:rPr>
          <w:rFonts w:hAnsi="宋体" w:hint="eastAsia"/>
        </w:rPr>
        <w:t>项目碳汇成效</w:t>
      </w:r>
      <w:proofErr w:type="gramEnd"/>
      <w:r>
        <w:rPr>
          <w:rFonts w:hAnsi="宋体" w:hint="eastAsia"/>
        </w:rPr>
        <w:t>，确保评估结果真实准确。</w:t>
      </w:r>
    </w:p>
    <w:p w:rsidR="00AF5FB8" w:rsidRDefault="00AF5FB8" w:rsidP="00A94F38">
      <w:pPr>
        <w:pStyle w:val="affd"/>
        <w:spacing w:before="156" w:after="156"/>
        <w:rPr>
          <w:rFonts w:ascii="Times New Roman"/>
        </w:rPr>
      </w:pPr>
      <w:bookmarkStart w:id="52" w:name="_Toc236323327"/>
      <w:r>
        <w:rPr>
          <w:rFonts w:hint="eastAsia"/>
        </w:rPr>
        <w:t>可操作性</w:t>
      </w:r>
      <w:bookmarkEnd w:id="52"/>
    </w:p>
    <w:p w:rsidR="00AF5FB8" w:rsidRDefault="00416C49" w:rsidP="00AF5FB8">
      <w:pPr>
        <w:pStyle w:val="afffffffffffb"/>
      </w:pPr>
      <w:r>
        <w:rPr>
          <w:rFonts w:hAnsi="宋体" w:hint="eastAsia"/>
        </w:rPr>
        <w:t>通过</w:t>
      </w:r>
      <w:r w:rsidR="00AF5FB8">
        <w:rPr>
          <w:rFonts w:hAnsi="宋体" w:hint="eastAsia"/>
        </w:rPr>
        <w:t>定量</w:t>
      </w:r>
      <w:r w:rsidR="00A94F38">
        <w:rPr>
          <w:rFonts w:hAnsi="宋体" w:hint="eastAsia"/>
        </w:rPr>
        <w:t>和</w:t>
      </w:r>
      <w:r w:rsidR="00AF5FB8">
        <w:rPr>
          <w:rFonts w:hAnsi="宋体" w:hint="eastAsia"/>
        </w:rPr>
        <w:t>定性相结合的方式开展评估，结合实际明确评估标准，确保评估数据可获取、结果可量化、易于操作。</w:t>
      </w:r>
    </w:p>
    <w:p w:rsidR="00AF5FB8" w:rsidRDefault="00AF5FB8" w:rsidP="00A94F38">
      <w:pPr>
        <w:pStyle w:val="affd"/>
        <w:spacing w:before="156" w:after="156"/>
        <w:rPr>
          <w:rFonts w:ascii="Times New Roman"/>
        </w:rPr>
      </w:pPr>
      <w:bookmarkStart w:id="53" w:name="_Toc236323328"/>
      <w:r>
        <w:rPr>
          <w:rFonts w:hint="eastAsia"/>
        </w:rPr>
        <w:t>规范性</w:t>
      </w:r>
      <w:bookmarkEnd w:id="53"/>
    </w:p>
    <w:p w:rsidR="00AF5FB8" w:rsidRDefault="00AF5FB8" w:rsidP="00AF5FB8">
      <w:pPr>
        <w:pStyle w:val="afffffffffffb"/>
      </w:pPr>
      <w:r>
        <w:rPr>
          <w:rFonts w:hAnsi="宋体" w:hint="eastAsia"/>
        </w:rPr>
        <w:lastRenderedPageBreak/>
        <w:t>明确评估技术流程，对评估内容、检测方法、数据来源等统一标准，确保评估的规范性。</w:t>
      </w:r>
    </w:p>
    <w:p w:rsidR="00AF5FB8" w:rsidRDefault="00A94F38" w:rsidP="00A94F38">
      <w:pPr>
        <w:pStyle w:val="affc"/>
        <w:spacing w:before="312" w:after="312"/>
      </w:pPr>
      <w:bookmarkStart w:id="54" w:name="_Toc236323329"/>
      <w:r>
        <w:rPr>
          <w:rFonts w:hint="eastAsia"/>
        </w:rPr>
        <w:t>评估</w:t>
      </w:r>
      <w:r w:rsidR="00AF5FB8">
        <w:rPr>
          <w:rFonts w:hint="eastAsia"/>
        </w:rPr>
        <w:t>技术流程</w:t>
      </w:r>
      <w:bookmarkEnd w:id="54"/>
    </w:p>
    <w:p w:rsidR="00542251" w:rsidRDefault="00542251" w:rsidP="00542251">
      <w:pPr>
        <w:pStyle w:val="affd"/>
        <w:spacing w:before="156" w:after="156"/>
        <w:rPr>
          <w:rFonts w:ascii="Times New Roman"/>
        </w:rPr>
      </w:pPr>
      <w:bookmarkStart w:id="55" w:name="_Toc236323330"/>
      <w:r>
        <w:rPr>
          <w:rFonts w:hint="eastAsia"/>
        </w:rPr>
        <w:t>确定评估范围</w:t>
      </w:r>
      <w:bookmarkEnd w:id="55"/>
    </w:p>
    <w:p w:rsidR="00542251" w:rsidRDefault="00542251" w:rsidP="00542251">
      <w:pPr>
        <w:pStyle w:val="affffb"/>
        <w:ind w:firstLine="420"/>
      </w:pPr>
      <w:r>
        <w:rPr>
          <w:rFonts w:hint="eastAsia"/>
        </w:rPr>
        <w:t>评估范围为林草生态保护修复区，即生态保护修复项目实施所涉及的自然地理单元或行政单元，可以是若干个不同的地块，但每个地块都应有明确的地理边界。</w:t>
      </w:r>
    </w:p>
    <w:p w:rsidR="00AF5FB8" w:rsidRDefault="00542251" w:rsidP="00A94F38">
      <w:pPr>
        <w:pStyle w:val="affd"/>
        <w:spacing w:before="156" w:after="156"/>
        <w:rPr>
          <w:rFonts w:ascii="Times New Roman"/>
        </w:rPr>
      </w:pPr>
      <w:bookmarkStart w:id="56" w:name="_Toc236323331"/>
      <w:r>
        <w:rPr>
          <w:rFonts w:hint="eastAsia"/>
        </w:rPr>
        <w:t>确定</w:t>
      </w:r>
      <w:r w:rsidR="00AF5FB8">
        <w:rPr>
          <w:rFonts w:hint="eastAsia"/>
        </w:rPr>
        <w:t>评估内容</w:t>
      </w:r>
      <w:bookmarkEnd w:id="56"/>
    </w:p>
    <w:p w:rsidR="00B16A12" w:rsidRDefault="00B16A12" w:rsidP="00B16A12">
      <w:pPr>
        <w:pStyle w:val="affe"/>
        <w:spacing w:before="156" w:after="156"/>
        <w:rPr>
          <w:rFonts w:ascii="Times New Roman"/>
        </w:rPr>
      </w:pPr>
      <w:bookmarkStart w:id="57" w:name="_Toc236323332"/>
      <w:r>
        <w:rPr>
          <w:rFonts w:hint="eastAsia"/>
        </w:rPr>
        <w:t>项目实施前评估</w:t>
      </w:r>
      <w:bookmarkEnd w:id="57"/>
    </w:p>
    <w:p w:rsidR="00B16A12" w:rsidRDefault="00B16A12" w:rsidP="00B16A12">
      <w:pPr>
        <w:pStyle w:val="affffb"/>
        <w:ind w:firstLine="420"/>
        <w:rPr>
          <w:rFonts w:ascii="Times New Roman"/>
        </w:rPr>
      </w:pPr>
      <w:r>
        <w:rPr>
          <w:rFonts w:hint="eastAsia"/>
        </w:rPr>
        <w:t>项目实施前重点评估项目实施方案编制的科学性、可行性及根据相关要求的修改完善情况，项目环境审批手续履行情况等。</w:t>
      </w:r>
    </w:p>
    <w:p w:rsidR="00B16A12" w:rsidRDefault="00B16A12" w:rsidP="00B16A12">
      <w:pPr>
        <w:pStyle w:val="affe"/>
        <w:spacing w:before="156" w:after="156"/>
        <w:rPr>
          <w:rFonts w:ascii="Times New Roman"/>
        </w:rPr>
      </w:pPr>
      <w:bookmarkStart w:id="58" w:name="_Toc236323333"/>
      <w:r>
        <w:rPr>
          <w:rFonts w:hint="eastAsia"/>
        </w:rPr>
        <w:t>项目实施中评估</w:t>
      </w:r>
      <w:bookmarkEnd w:id="58"/>
    </w:p>
    <w:p w:rsidR="00B16A12" w:rsidRDefault="00B16A12" w:rsidP="00B16A12">
      <w:pPr>
        <w:pStyle w:val="afffffffffffb"/>
        <w:rPr>
          <w:rFonts w:ascii="Times New Roman"/>
        </w:rPr>
      </w:pPr>
      <w:r>
        <w:rPr>
          <w:rFonts w:hAnsi="宋体" w:hint="eastAsia"/>
        </w:rPr>
        <w:t>项目实施中评估管理等相关制度的落实情况，项目实施过程中定期或不定期检查发现的相关问题整改情况。</w:t>
      </w:r>
    </w:p>
    <w:p w:rsidR="00B16A12" w:rsidRDefault="00B16A12" w:rsidP="00B16A12">
      <w:pPr>
        <w:pStyle w:val="affe"/>
        <w:spacing w:before="156" w:after="156"/>
        <w:rPr>
          <w:rFonts w:ascii="Times New Roman"/>
        </w:rPr>
      </w:pPr>
      <w:bookmarkStart w:id="59" w:name="_Toc236323334"/>
      <w:r>
        <w:rPr>
          <w:rFonts w:hint="eastAsia"/>
        </w:rPr>
        <w:t>项目实施后评估</w:t>
      </w:r>
      <w:bookmarkEnd w:id="59"/>
    </w:p>
    <w:p w:rsidR="00B16A12" w:rsidRDefault="00B16A12" w:rsidP="00B16A12">
      <w:pPr>
        <w:pStyle w:val="afffffffffffb"/>
        <w:rPr>
          <w:rFonts w:ascii="Times New Roman"/>
        </w:rPr>
      </w:pPr>
      <w:r>
        <w:rPr>
          <w:rFonts w:hAnsi="宋体" w:hint="eastAsia"/>
        </w:rPr>
        <w:t>项目实施后评估在项目验收后的</w:t>
      </w:r>
      <w:r>
        <w:rPr>
          <w:rFonts w:ascii="Times New Roman" w:hint="eastAsia"/>
        </w:rPr>
        <w:t>2</w:t>
      </w:r>
      <w:r>
        <w:rPr>
          <w:rFonts w:hAnsi="宋体" w:hint="eastAsia"/>
        </w:rPr>
        <w:t>年内开展，评估项目实施产生</w:t>
      </w:r>
      <w:proofErr w:type="gramStart"/>
      <w:r>
        <w:rPr>
          <w:rFonts w:hAnsi="宋体" w:hint="eastAsia"/>
        </w:rPr>
        <w:t>的碳汇成效</w:t>
      </w:r>
      <w:proofErr w:type="gramEnd"/>
      <w:r w:rsidR="00934C9F">
        <w:rPr>
          <w:rFonts w:hAnsi="宋体" w:hint="eastAsia"/>
        </w:rPr>
        <w:t>。评估时应</w:t>
      </w:r>
      <w:r w:rsidR="00934C9F" w:rsidRPr="00934C9F">
        <w:rPr>
          <w:rFonts w:hAnsi="宋体" w:hint="eastAsia"/>
        </w:rPr>
        <w:t>剔除极端</w:t>
      </w:r>
      <w:r w:rsidR="00934C9F">
        <w:rPr>
          <w:rFonts w:hAnsi="宋体" w:hint="eastAsia"/>
        </w:rPr>
        <w:t>天气</w:t>
      </w:r>
      <w:r w:rsidR="00934C9F" w:rsidRPr="00934C9F">
        <w:rPr>
          <w:rFonts w:hAnsi="宋体" w:hint="eastAsia"/>
        </w:rPr>
        <w:t>、火灾、放牧等非工程因素造成</w:t>
      </w:r>
      <w:proofErr w:type="gramStart"/>
      <w:r w:rsidR="00934C9F" w:rsidRPr="00934C9F">
        <w:rPr>
          <w:rFonts w:hAnsi="宋体" w:hint="eastAsia"/>
        </w:rPr>
        <w:t>的</w:t>
      </w:r>
      <w:r w:rsidR="00934C9F">
        <w:rPr>
          <w:rFonts w:hAnsi="宋体" w:hint="eastAsia"/>
        </w:rPr>
        <w:t>碳汇</w:t>
      </w:r>
      <w:r w:rsidR="00934C9F" w:rsidRPr="00934C9F">
        <w:rPr>
          <w:rFonts w:hAnsi="宋体" w:hint="eastAsia"/>
        </w:rPr>
        <w:t>波动</w:t>
      </w:r>
      <w:proofErr w:type="gramEnd"/>
      <w:r>
        <w:rPr>
          <w:rFonts w:hAnsi="宋体" w:hint="eastAsia"/>
        </w:rPr>
        <w:t>。</w:t>
      </w:r>
    </w:p>
    <w:p w:rsidR="00B16A12" w:rsidRDefault="00B16A12" w:rsidP="00B16A12">
      <w:pPr>
        <w:pStyle w:val="affe"/>
        <w:spacing w:before="156" w:after="156"/>
        <w:rPr>
          <w:rFonts w:ascii="Times New Roman"/>
        </w:rPr>
      </w:pPr>
      <w:bookmarkStart w:id="60" w:name="_Toc236323335"/>
      <w:r>
        <w:rPr>
          <w:rFonts w:hint="eastAsia"/>
        </w:rPr>
        <w:t>项目实施后长期成效评估</w:t>
      </w:r>
      <w:bookmarkEnd w:id="60"/>
    </w:p>
    <w:p w:rsidR="00B16A12" w:rsidRDefault="00B16A12" w:rsidP="00B16A12">
      <w:pPr>
        <w:pStyle w:val="afffffffffffb"/>
        <w:rPr>
          <w:rFonts w:ascii="Times New Roman"/>
        </w:rPr>
      </w:pPr>
      <w:r>
        <w:rPr>
          <w:rFonts w:hAnsi="宋体" w:hint="eastAsia"/>
        </w:rPr>
        <w:t>实施后长期成效评估原则上在项目验收5年后开展，也可根据实际需要进行调整。重点评估项目实施后的长期</w:t>
      </w:r>
      <w:proofErr w:type="gramStart"/>
      <w:r>
        <w:rPr>
          <w:rFonts w:hAnsi="宋体" w:hint="eastAsia"/>
        </w:rPr>
        <w:t>碳汇成效</w:t>
      </w:r>
      <w:proofErr w:type="gramEnd"/>
      <w:r>
        <w:rPr>
          <w:rFonts w:hAnsi="宋体" w:hint="eastAsia"/>
        </w:rPr>
        <w:t>及成效维护情况，其中成效维护评估内容包括：项目基础设施运行维护、跟踪监测评估开展、不当人为干扰控制</w:t>
      </w:r>
      <w:proofErr w:type="gramStart"/>
      <w:r>
        <w:rPr>
          <w:rFonts w:hAnsi="宋体" w:hint="eastAsia"/>
        </w:rPr>
        <w:t>等碳汇成效</w:t>
      </w:r>
      <w:proofErr w:type="gramEnd"/>
      <w:r>
        <w:rPr>
          <w:rFonts w:hAnsi="宋体" w:hint="eastAsia"/>
        </w:rPr>
        <w:t>维护情况。</w:t>
      </w:r>
    </w:p>
    <w:p w:rsidR="00AF5FB8" w:rsidRDefault="00AF5FB8" w:rsidP="00A94F38">
      <w:pPr>
        <w:pStyle w:val="affd"/>
        <w:spacing w:before="156" w:after="156"/>
        <w:rPr>
          <w:rFonts w:ascii="Times New Roman"/>
        </w:rPr>
      </w:pPr>
      <w:bookmarkStart w:id="61" w:name="_Toc236323336"/>
      <w:r>
        <w:rPr>
          <w:rFonts w:hint="eastAsia"/>
        </w:rPr>
        <w:t>评估</w:t>
      </w:r>
      <w:r w:rsidR="005E67AF">
        <w:rPr>
          <w:rFonts w:hint="eastAsia"/>
        </w:rPr>
        <w:t>数据采集</w:t>
      </w:r>
      <w:bookmarkEnd w:id="61"/>
    </w:p>
    <w:p w:rsidR="00AF5FB8" w:rsidRDefault="00AF5FB8" w:rsidP="00AF5FB8">
      <w:pPr>
        <w:pStyle w:val="afffffffffffb"/>
      </w:pPr>
      <w:r>
        <w:rPr>
          <w:rFonts w:hAnsi="宋体" w:hint="eastAsia"/>
        </w:rPr>
        <w:t>针对评估指标，</w:t>
      </w:r>
      <w:proofErr w:type="gramStart"/>
      <w:r w:rsidR="005E67AF">
        <w:rPr>
          <w:rFonts w:hAnsi="宋体" w:hint="eastAsia"/>
        </w:rPr>
        <w:t>制定成效</w:t>
      </w:r>
      <w:proofErr w:type="gramEnd"/>
      <w:r w:rsidR="005E67AF">
        <w:rPr>
          <w:rFonts w:hAnsi="宋体" w:hint="eastAsia"/>
        </w:rPr>
        <w:t>检测方案，明确样地样点布设方案，动态监测林草生态保护修复项目实施情况，定期采集碳储量数据</w:t>
      </w:r>
      <w:r>
        <w:rPr>
          <w:rFonts w:hAnsi="宋体" w:hint="eastAsia"/>
        </w:rPr>
        <w:t>。</w:t>
      </w:r>
    </w:p>
    <w:p w:rsidR="00AF5FB8" w:rsidRDefault="005E67AF" w:rsidP="00A94F38">
      <w:pPr>
        <w:pStyle w:val="affd"/>
        <w:spacing w:before="156" w:after="156"/>
        <w:rPr>
          <w:rFonts w:ascii="Times New Roman"/>
        </w:rPr>
      </w:pPr>
      <w:bookmarkStart w:id="62" w:name="_Toc236323337"/>
      <w:r>
        <w:rPr>
          <w:rFonts w:ascii="Times New Roman" w:hint="eastAsia"/>
        </w:rPr>
        <w:t>林草生态保护修复项目</w:t>
      </w:r>
      <w:proofErr w:type="gramStart"/>
      <w:r>
        <w:rPr>
          <w:rFonts w:ascii="Times New Roman" w:hint="eastAsia"/>
        </w:rPr>
        <w:t>碳汇成效</w:t>
      </w:r>
      <w:proofErr w:type="gramEnd"/>
      <w:r>
        <w:rPr>
          <w:rFonts w:ascii="Times New Roman" w:hint="eastAsia"/>
        </w:rPr>
        <w:t>检测评估</w:t>
      </w:r>
      <w:bookmarkEnd w:id="62"/>
    </w:p>
    <w:p w:rsidR="005E67AF" w:rsidRDefault="005E67AF" w:rsidP="005E67AF">
      <w:pPr>
        <w:pStyle w:val="affe"/>
        <w:spacing w:before="156" w:after="156"/>
      </w:pPr>
      <w:bookmarkStart w:id="63" w:name="_Toc236323338"/>
      <w:proofErr w:type="gramStart"/>
      <w:r>
        <w:rPr>
          <w:rFonts w:hint="eastAsia"/>
        </w:rPr>
        <w:t>碳汇成效</w:t>
      </w:r>
      <w:proofErr w:type="gramEnd"/>
      <w:r>
        <w:rPr>
          <w:rFonts w:hint="eastAsia"/>
        </w:rPr>
        <w:t>检测</w:t>
      </w:r>
      <w:bookmarkEnd w:id="63"/>
    </w:p>
    <w:p w:rsidR="00AF5FB8" w:rsidRDefault="00AF5FB8" w:rsidP="00AF5FB8">
      <w:pPr>
        <w:pStyle w:val="afffffffffffb"/>
        <w:rPr>
          <w:rFonts w:hAnsi="宋体"/>
        </w:rPr>
      </w:pPr>
      <w:r>
        <w:rPr>
          <w:rFonts w:hAnsi="宋体" w:hint="eastAsia"/>
        </w:rPr>
        <w:t>根据评估指标计算方法和基础数据</w:t>
      </w:r>
      <w:r w:rsidR="005E67AF">
        <w:rPr>
          <w:rFonts w:hAnsi="宋体" w:hint="eastAsia"/>
        </w:rPr>
        <w:t>计算生态保护修复项目</w:t>
      </w:r>
      <w:proofErr w:type="gramStart"/>
      <w:r w:rsidR="00B878DF">
        <w:rPr>
          <w:rFonts w:hAnsi="宋体" w:hint="eastAsia"/>
        </w:rPr>
        <w:t>基准年</w:t>
      </w:r>
      <w:r w:rsidR="005E67AF">
        <w:rPr>
          <w:rFonts w:hAnsi="宋体" w:hint="eastAsia"/>
        </w:rPr>
        <w:t>碳储量</w:t>
      </w:r>
      <w:proofErr w:type="gramEnd"/>
      <w:r w:rsidR="005E67AF">
        <w:rPr>
          <w:rFonts w:hAnsi="宋体" w:hint="eastAsia"/>
        </w:rPr>
        <w:t>、</w:t>
      </w:r>
      <w:proofErr w:type="gramStart"/>
      <w:r w:rsidR="005E67AF">
        <w:rPr>
          <w:rFonts w:hAnsi="宋体" w:hint="eastAsia"/>
        </w:rPr>
        <w:t>评估年碳储量</w:t>
      </w:r>
      <w:proofErr w:type="gramEnd"/>
      <w:r w:rsidR="005E67AF">
        <w:rPr>
          <w:rFonts w:hAnsi="宋体" w:hint="eastAsia"/>
        </w:rPr>
        <w:t>、</w:t>
      </w:r>
      <w:proofErr w:type="gramStart"/>
      <w:r w:rsidR="005E67AF">
        <w:rPr>
          <w:rFonts w:hAnsi="宋体" w:hint="eastAsia"/>
        </w:rPr>
        <w:t>碳汇变化</w:t>
      </w:r>
      <w:proofErr w:type="gramEnd"/>
      <w:r w:rsidR="005E67AF">
        <w:rPr>
          <w:rFonts w:hAnsi="宋体" w:hint="eastAsia"/>
        </w:rPr>
        <w:t>量。</w:t>
      </w:r>
    </w:p>
    <w:p w:rsidR="005E67AF" w:rsidRDefault="005E67AF" w:rsidP="005E67AF">
      <w:pPr>
        <w:pStyle w:val="affe"/>
        <w:spacing w:before="156" w:after="156"/>
      </w:pPr>
      <w:bookmarkStart w:id="64" w:name="_Toc236323339"/>
      <w:proofErr w:type="gramStart"/>
      <w:r>
        <w:rPr>
          <w:rFonts w:hint="eastAsia"/>
        </w:rPr>
        <w:t>碳汇成效</w:t>
      </w:r>
      <w:proofErr w:type="gramEnd"/>
      <w:r>
        <w:rPr>
          <w:rFonts w:hint="eastAsia"/>
        </w:rPr>
        <w:t>评估分级</w:t>
      </w:r>
      <w:bookmarkEnd w:id="64"/>
    </w:p>
    <w:p w:rsidR="00B878DF" w:rsidRDefault="00B878DF" w:rsidP="00B878DF">
      <w:pPr>
        <w:pStyle w:val="affffb"/>
        <w:ind w:firstLine="420"/>
        <w:rPr>
          <w:szCs w:val="21"/>
        </w:rPr>
      </w:pPr>
      <w:r>
        <w:rPr>
          <w:rFonts w:hint="eastAsia"/>
        </w:rPr>
        <w:t>根据评估指标计算方法和基础数据，对各项指标进行定量</w:t>
      </w:r>
      <w:r w:rsidR="00A6201C">
        <w:rPr>
          <w:rFonts w:hint="eastAsia"/>
        </w:rPr>
        <w:t>或</w:t>
      </w:r>
      <w:r>
        <w:rPr>
          <w:rFonts w:hint="eastAsia"/>
        </w:rPr>
        <w:t>定性评估，计算成效评估结果，根据评估结果进行分级，形成评估结论。各项指标赋分细则及评估分级方法见附录A、B。</w:t>
      </w:r>
    </w:p>
    <w:p w:rsidR="00AF5FB8" w:rsidRDefault="00AF5FB8" w:rsidP="00A94F38">
      <w:pPr>
        <w:pStyle w:val="affd"/>
        <w:spacing w:before="156" w:after="156"/>
        <w:rPr>
          <w:rFonts w:ascii="Times New Roman"/>
        </w:rPr>
      </w:pPr>
      <w:bookmarkStart w:id="65" w:name="_Toc236323340"/>
      <w:r>
        <w:rPr>
          <w:rFonts w:hint="eastAsia"/>
        </w:rPr>
        <w:t>编写</w:t>
      </w:r>
      <w:r w:rsidR="000C12F7">
        <w:rPr>
          <w:rFonts w:hint="eastAsia"/>
        </w:rPr>
        <w:t>评估</w:t>
      </w:r>
      <w:r>
        <w:rPr>
          <w:rFonts w:hint="eastAsia"/>
        </w:rPr>
        <w:t>报告</w:t>
      </w:r>
      <w:bookmarkEnd w:id="65"/>
    </w:p>
    <w:p w:rsidR="00AF5FB8" w:rsidRDefault="00AF5FB8" w:rsidP="00AF5FB8">
      <w:pPr>
        <w:pStyle w:val="afffffffffffb"/>
        <w:rPr>
          <w:rFonts w:hAnsi="宋体"/>
        </w:rPr>
      </w:pPr>
      <w:r>
        <w:rPr>
          <w:rFonts w:hAnsi="宋体" w:hint="eastAsia"/>
        </w:rPr>
        <w:t>编制《林草生态保护修复项目碳汇成效检测评估技术报告》，主要内容包括总则、项目实施基本情况、项目实施</w:t>
      </w:r>
      <w:proofErr w:type="gramStart"/>
      <w:r>
        <w:rPr>
          <w:rFonts w:hAnsi="宋体" w:hint="eastAsia"/>
        </w:rPr>
        <w:t>碳汇成效</w:t>
      </w:r>
      <w:proofErr w:type="gramEnd"/>
      <w:r>
        <w:rPr>
          <w:rFonts w:hAnsi="宋体" w:hint="eastAsia"/>
        </w:rPr>
        <w:t>评估、主要问题、相关建议等。评估技术报告编写提纲见附录C。</w:t>
      </w:r>
    </w:p>
    <w:p w:rsidR="000C12F7" w:rsidRDefault="000C12F7" w:rsidP="000C12F7">
      <w:pPr>
        <w:pStyle w:val="affc"/>
        <w:spacing w:before="312" w:after="312"/>
      </w:pPr>
      <w:bookmarkStart w:id="66" w:name="_Toc236323341"/>
      <w:r>
        <w:rPr>
          <w:rFonts w:hint="eastAsia"/>
        </w:rPr>
        <w:lastRenderedPageBreak/>
        <w:t>评估方法</w:t>
      </w:r>
      <w:bookmarkEnd w:id="66"/>
    </w:p>
    <w:p w:rsidR="000C12F7" w:rsidRDefault="00B878DF" w:rsidP="000C12F7">
      <w:pPr>
        <w:pStyle w:val="affd"/>
        <w:spacing w:before="156" w:after="156"/>
      </w:pPr>
      <w:bookmarkStart w:id="67" w:name="_Toc236323342"/>
      <w:proofErr w:type="gramStart"/>
      <w:r>
        <w:rPr>
          <w:rFonts w:hint="eastAsia"/>
        </w:rPr>
        <w:t>基准年</w:t>
      </w:r>
      <w:r w:rsidR="000C12F7">
        <w:rPr>
          <w:rFonts w:hint="eastAsia"/>
        </w:rPr>
        <w:t>碳储量</w:t>
      </w:r>
      <w:bookmarkEnd w:id="67"/>
      <w:proofErr w:type="gramEnd"/>
    </w:p>
    <w:p w:rsidR="00FA2DB9" w:rsidRDefault="00FA2DB9" w:rsidP="008D1AE6">
      <w:pPr>
        <w:pStyle w:val="affffb"/>
        <w:ind w:firstLine="420"/>
      </w:pPr>
      <w:r>
        <w:rPr>
          <w:rFonts w:hint="eastAsia"/>
        </w:rPr>
        <w:t>林草生态保护修复项目基准年碳储量为项目实施前项目区内各土地利用类型碳储量之和</w:t>
      </w:r>
      <w:r w:rsidR="00CE717E">
        <w:rPr>
          <w:rFonts w:hint="eastAsia"/>
        </w:rPr>
        <w:t>（公式（1））</w:t>
      </w:r>
      <w:r>
        <w:rPr>
          <w:rFonts w:hint="eastAsia"/>
        </w:rPr>
        <w:t>，单一土地利用类型基准年碳储量为地上生物量、地下生物量、枯死木、枯落物、土壤有机碳储量之和</w:t>
      </w:r>
      <w:r w:rsidR="00CE717E">
        <w:rPr>
          <w:rFonts w:hint="eastAsia"/>
        </w:rPr>
        <w:t>（公式（2）</w:t>
      </w:r>
      <w:r>
        <w:rPr>
          <w:rFonts w:hint="eastAsia"/>
        </w:rPr>
        <w:t>。</w:t>
      </w:r>
      <w:r w:rsidR="00CE717E">
        <w:t>计算公式为：</w:t>
      </w:r>
    </w:p>
    <w:p w:rsidR="008D1AE6" w:rsidRDefault="008D1AE6" w:rsidP="008D1AE6">
      <w:pPr>
        <w:pStyle w:val="affffffd"/>
      </w:pPr>
      <w:r>
        <w:tab/>
      </w:r>
      <m:oMath>
        <m:sSub>
          <m:sSubPr>
            <m:ctrlPr>
              <w:rPr>
                <w:rFonts w:ascii="Cambria Math" w:hAnsi="Cambria Math"/>
              </w:rPr>
            </m:ctrlPr>
          </m:sSubPr>
          <m:e>
            <m:r>
              <w:rPr>
                <w:rFonts w:ascii="Cambria Math" w:hAnsi="Cambria Math" w:hint="eastAsia"/>
              </w:rPr>
              <m:t>C</m:t>
            </m:r>
          </m:e>
          <m:sub>
            <m:r>
              <w:rPr>
                <w:rFonts w:ascii="Cambria Math" w:hAnsi="Cambria Math" w:hint="eastAsia"/>
              </w:rPr>
              <m:t>base</m:t>
            </m:r>
            <m:r>
              <w:rPr>
                <w:rFonts w:ascii="Cambria Math" w:hAnsi="Cambria Math" w:hint="eastAsia"/>
              </w:rPr>
              <m:t>总</m:t>
            </m:r>
          </m:sub>
        </m:sSub>
        <m:r>
          <m:rPr>
            <m:sty m:val="p"/>
          </m:rPr>
          <w:rPr>
            <w:rFonts w:ascii="Cambria Math" w:hAnsi="Cambria Math" w:hint="eastAsia"/>
          </w:rPr>
          <m:t>=</m:t>
        </m:r>
        <m:nary>
          <m:naryPr>
            <m:chr m:val="∑"/>
            <m:limLoc m:val="undOvr"/>
            <m:ctrlPr>
              <w:rPr>
                <w:rFonts w:ascii="Cambria Math" w:hAnsi="Cambria Math"/>
              </w:rPr>
            </m:ctrlPr>
          </m:naryPr>
          <m:sub>
            <m:r>
              <w:rPr>
                <w:rFonts w:ascii="Cambria Math" w:hAnsi="Cambria Math" w:hint="eastAsia"/>
              </w:rPr>
              <m:t>i=</m:t>
            </m:r>
            <m:r>
              <w:rPr>
                <w:rFonts w:ascii="Cambria Math" w:hAnsi="Cambria Math"/>
              </w:rPr>
              <m:t>1</m:t>
            </m:r>
          </m:sub>
          <m:sup>
            <m:r>
              <w:rPr>
                <w:rFonts w:ascii="Cambria Math" w:hAnsi="Cambria Math" w:hint="eastAsia"/>
              </w:rPr>
              <m:t>n</m:t>
            </m:r>
          </m:sup>
          <m:e>
            <m:sSub>
              <m:sSubPr>
                <m:ctrlPr>
                  <w:rPr>
                    <w:rFonts w:ascii="Cambria Math" w:hAnsi="Cambria Math"/>
                    <w:i/>
                  </w:rPr>
                </m:ctrlPr>
              </m:sSubPr>
              <m:e>
                <m:r>
                  <w:rPr>
                    <w:rFonts w:ascii="Cambria Math" w:hAnsi="Cambria Math" w:hint="eastAsia"/>
                  </w:rPr>
                  <m:t>C</m:t>
                </m:r>
              </m:e>
              <m:sub>
                <m:r>
                  <w:rPr>
                    <w:rFonts w:ascii="Cambria Math" w:hAnsi="Cambria Math" w:hint="eastAsia"/>
                  </w:rPr>
                  <m:t>base</m:t>
                </m:r>
                <m:r>
                  <w:rPr>
                    <w:rFonts w:ascii="Cambria Math" w:hAnsi="Cambria Math"/>
                  </w:rPr>
                  <m:t>,</m:t>
                </m:r>
                <m:r>
                  <w:rPr>
                    <w:rFonts w:ascii="Cambria Math" w:hAnsi="Cambria Math" w:hint="eastAsia"/>
                  </w:rPr>
                  <m:t>i</m:t>
                </m:r>
              </m:sub>
            </m:sSub>
          </m:e>
        </m:nary>
      </m:oMath>
      <w:r w:rsidRPr="008D1AE6">
        <w:rPr>
          <w:rFonts w:ascii="微软雅黑" w:eastAsia="微软雅黑"/>
        </w:rPr>
        <w:tab/>
      </w:r>
      <w:r>
        <w:t>(</w:t>
      </w:r>
      <w:r>
        <w:fldChar w:fldCharType="begin"/>
      </w:r>
      <w:r>
        <w:instrText xml:space="preserve"> AUTONUM </w:instrText>
      </w:r>
      <w:r>
        <w:fldChar w:fldCharType="end"/>
      </w:r>
      <w:r>
        <w:t>)</w:t>
      </w:r>
    </w:p>
    <w:p w:rsidR="008D1AE6" w:rsidRDefault="008D1AE6" w:rsidP="008D1AE6">
      <w:pPr>
        <w:pStyle w:val="affffa"/>
        <w:ind w:firstLine="420"/>
      </w:pPr>
      <w:r>
        <w:rPr>
          <w:rFonts w:hint="eastAsia"/>
        </w:rPr>
        <w:t>式中：</w:t>
      </w:r>
    </w:p>
    <w:p w:rsidR="00EE4817" w:rsidRPr="00EE4817" w:rsidRDefault="00EE4817" w:rsidP="00EE4817">
      <w:pPr>
        <w:pStyle w:val="affffb"/>
        <w:ind w:firstLine="420"/>
      </w:pPr>
      <w:r w:rsidRPr="0053277E">
        <w:rPr>
          <w:rFonts w:hint="eastAsia"/>
          <w:i/>
        </w:rPr>
        <w:t>C</w:t>
      </w:r>
      <w:r w:rsidRPr="0053277E">
        <w:rPr>
          <w:rFonts w:hint="eastAsia"/>
          <w:i/>
          <w:vertAlign w:val="subscript"/>
        </w:rPr>
        <w:t>base总</w:t>
      </w:r>
      <w:r w:rsidR="00461FE3">
        <w:rPr>
          <w:rFonts w:ascii="Times New Roman"/>
        </w:rPr>
        <w:t>——</w:t>
      </w:r>
      <w:r w:rsidRPr="00EE4817">
        <w:t>项目区</w:t>
      </w:r>
      <w:r w:rsidRPr="00EE4817">
        <w:rPr>
          <w:rFonts w:ascii="Arial" w:hAnsi="Arial" w:cs="Arial"/>
          <w:color w:val="000000"/>
        </w:rPr>
        <w:t>基准年全域总碳储量</w:t>
      </w:r>
      <w:r w:rsidRPr="00EE4817">
        <w:t>，tC</w:t>
      </w:r>
      <w:r>
        <w:rPr>
          <w:rFonts w:hint="eastAsia"/>
        </w:rPr>
        <w:t>；</w:t>
      </w:r>
    </w:p>
    <w:p w:rsidR="00EE4817" w:rsidRPr="00EE4817" w:rsidRDefault="00EE4817" w:rsidP="00EE4817">
      <w:pPr>
        <w:pStyle w:val="affffb"/>
        <w:ind w:firstLine="420"/>
      </w:pPr>
      <w:r w:rsidRPr="0053277E">
        <w:rPr>
          <w:rFonts w:hint="eastAsia"/>
          <w:i/>
        </w:rPr>
        <w:t>i</w:t>
      </w:r>
      <w:r w:rsidR="00461FE3">
        <w:rPr>
          <w:rFonts w:ascii="Times New Roman"/>
        </w:rPr>
        <w:t>——</w:t>
      </w:r>
      <w:r>
        <w:rPr>
          <w:rFonts w:hint="eastAsia"/>
        </w:rPr>
        <w:t>项目区</w:t>
      </w:r>
      <w:r w:rsidR="0053277E">
        <w:rPr>
          <w:rFonts w:hint="eastAsia"/>
        </w:rPr>
        <w:t>基准年</w:t>
      </w:r>
      <w:r w:rsidRPr="00EE4817">
        <w:t>第i类土地利用类型（人工林地、天然次生林、退化草地、裸地、盐碱地、撂荒地、疏林地、灌丛等）</w:t>
      </w:r>
      <w:r>
        <w:rPr>
          <w:rFonts w:hint="eastAsia"/>
        </w:rPr>
        <w:t>；</w:t>
      </w:r>
    </w:p>
    <w:p w:rsidR="00EE4817" w:rsidRPr="00EE4817" w:rsidRDefault="00EE4817" w:rsidP="00EE4817">
      <w:pPr>
        <w:pStyle w:val="affffb"/>
        <w:ind w:firstLine="420"/>
      </w:pPr>
      <w:r w:rsidRPr="0053277E">
        <w:rPr>
          <w:i/>
        </w:rPr>
        <w:t>n</w:t>
      </w:r>
      <w:r w:rsidR="00461FE3">
        <w:rPr>
          <w:rFonts w:ascii="Times New Roman"/>
        </w:rPr>
        <w:t>——</w:t>
      </w:r>
      <w:r w:rsidRPr="00EE4817">
        <w:t>项目区</w:t>
      </w:r>
      <w:r w:rsidR="0053277E">
        <w:rPr>
          <w:rFonts w:hint="eastAsia"/>
        </w:rPr>
        <w:t>基准年</w:t>
      </w:r>
      <w:r w:rsidRPr="00EE4817">
        <w:t>划分的土地利用类型总数量</w:t>
      </w:r>
      <w:r>
        <w:rPr>
          <w:rFonts w:hint="eastAsia"/>
        </w:rPr>
        <w:t>；</w:t>
      </w:r>
    </w:p>
    <w:p w:rsidR="00EE4817" w:rsidRDefault="00EE4817" w:rsidP="00EE4817">
      <w:pPr>
        <w:pStyle w:val="affffb"/>
        <w:ind w:firstLine="420"/>
      </w:pPr>
      <w:r w:rsidRPr="0053277E">
        <w:rPr>
          <w:rFonts w:hint="eastAsia"/>
          <w:i/>
        </w:rPr>
        <w:t>C</w:t>
      </w:r>
      <w:r w:rsidRPr="0053277E">
        <w:rPr>
          <w:rFonts w:hint="eastAsia"/>
          <w:i/>
          <w:vertAlign w:val="subscript"/>
        </w:rPr>
        <w:t>base,i</w:t>
      </w:r>
      <w:r w:rsidR="00461FE3">
        <w:rPr>
          <w:rFonts w:ascii="Times New Roman"/>
        </w:rPr>
        <w:t>——</w:t>
      </w:r>
      <w:r w:rsidR="00864031" w:rsidRPr="00EE4817">
        <w:t>项目区</w:t>
      </w:r>
      <w:r w:rsidR="00864031">
        <w:rPr>
          <w:rFonts w:hint="eastAsia"/>
        </w:rPr>
        <w:t>基准年</w:t>
      </w:r>
      <w:r w:rsidRPr="00EE4817">
        <w:t>第</w:t>
      </w:r>
      <w:r w:rsidRPr="0053277E">
        <w:rPr>
          <w:i/>
        </w:rPr>
        <w:t>i</w:t>
      </w:r>
      <w:r w:rsidRPr="00EE4817">
        <w:t>类土地利用类型碳储量，tC</w:t>
      </w:r>
      <w:r>
        <w:rPr>
          <w:rFonts w:hint="eastAsia"/>
        </w:rPr>
        <w:t>。</w:t>
      </w:r>
    </w:p>
    <w:p w:rsidR="0094274A" w:rsidRDefault="0094274A" w:rsidP="0094274A">
      <w:pPr>
        <w:pStyle w:val="affffffd"/>
      </w:pPr>
      <w:r>
        <w:tab/>
      </w:r>
      <m:oMath>
        <m:sSub>
          <m:sSubPr>
            <m:ctrlPr>
              <w:rPr>
                <w:rFonts w:ascii="Cambria Math" w:hAnsi="Cambria Math"/>
              </w:rPr>
            </m:ctrlPr>
          </m:sSubPr>
          <m:e>
            <m:r>
              <w:rPr>
                <w:rFonts w:ascii="Cambria Math" w:hAnsi="Cambria Math" w:hint="eastAsia"/>
              </w:rPr>
              <m:t>C</m:t>
            </m:r>
          </m:e>
          <m:sub>
            <m:r>
              <w:rPr>
                <w:rFonts w:ascii="Cambria Math" w:hAnsi="Cambria Math" w:hint="eastAsia"/>
              </w:rPr>
              <m:t>base</m:t>
            </m:r>
            <m:r>
              <w:rPr>
                <w:rFonts w:ascii="Cambria Math" w:hAnsi="Cambria Math"/>
              </w:rPr>
              <m:t>,i</m:t>
            </m:r>
          </m:sub>
        </m:sSub>
        <m:r>
          <m:rPr>
            <m:sty m:val="p"/>
          </m:rPr>
          <w:rPr>
            <w:rFonts w:ascii="Cambria Math" w:hAnsi="Cambria Math" w:hint="eastAsia"/>
          </w:rPr>
          <m:t>=</m:t>
        </m:r>
        <m:sSub>
          <m:sSubPr>
            <m:ctrlPr>
              <w:rPr>
                <w:rFonts w:ascii="Cambria Math" w:hAnsi="Cambria Math"/>
              </w:rPr>
            </m:ctrlPr>
          </m:sSubPr>
          <m:e>
            <m:r>
              <w:rPr>
                <w:rFonts w:ascii="Cambria Math" w:hAnsi="Cambria Math"/>
              </w:rPr>
              <m:t>A</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ab,i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bb,i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dw,i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lit,i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soil,i</m:t>
                </m:r>
              </m:sub>
            </m:sSub>
          </m:e>
        </m:d>
      </m:oMath>
      <w:r w:rsidRPr="0094274A">
        <w:rPr>
          <w:rFonts w:ascii="微软雅黑" w:eastAsia="微软雅黑" w:hAnsi="微软雅黑"/>
        </w:rPr>
        <w:tab/>
      </w:r>
      <w:r>
        <w:t>(</w:t>
      </w:r>
      <w:r>
        <w:fldChar w:fldCharType="begin"/>
      </w:r>
      <w:r>
        <w:instrText xml:space="preserve"> AUTONUM </w:instrText>
      </w:r>
      <w:r>
        <w:fldChar w:fldCharType="end"/>
      </w:r>
      <w:r>
        <w:t>)</w:t>
      </w:r>
    </w:p>
    <w:p w:rsidR="0094274A" w:rsidRPr="0094274A" w:rsidRDefault="0094274A" w:rsidP="0094274A">
      <w:pPr>
        <w:pStyle w:val="affffa"/>
        <w:ind w:firstLine="420"/>
      </w:pPr>
      <w:r>
        <w:rPr>
          <w:rFonts w:hint="eastAsia"/>
        </w:rPr>
        <w:t>式中：</w:t>
      </w:r>
    </w:p>
    <w:p w:rsidR="004C2724" w:rsidRPr="004C2724" w:rsidRDefault="004C2724" w:rsidP="004C2724">
      <w:pPr>
        <w:pStyle w:val="affffb"/>
        <w:ind w:firstLine="420"/>
      </w:pPr>
      <w:r>
        <w:rPr>
          <w:i/>
        </w:rPr>
        <w:t>A</w:t>
      </w:r>
      <w:r w:rsidRPr="004C2724">
        <w:rPr>
          <w:i/>
          <w:vertAlign w:val="subscript"/>
        </w:rPr>
        <w:t>i</w:t>
      </w:r>
      <w:r w:rsidR="00461FE3">
        <w:rPr>
          <w:rFonts w:ascii="Times New Roman"/>
        </w:rPr>
        <w:t>——</w:t>
      </w:r>
      <w:r w:rsidRPr="00EE4817">
        <w:t>项目区</w:t>
      </w:r>
      <w:r w:rsidRPr="00EE4817">
        <w:rPr>
          <w:rFonts w:ascii="Arial" w:hAnsi="Arial" w:cs="Arial"/>
          <w:color w:val="000000"/>
        </w:rPr>
        <w:t>基准年</w:t>
      </w:r>
      <w:r w:rsidRPr="004C2724">
        <w:t>第i种地类面积，</w:t>
      </w:r>
      <w:r>
        <w:t>hm</w:t>
      </w:r>
      <w:r w:rsidRPr="004C2724">
        <w:rPr>
          <w:rFonts w:hint="eastAsia"/>
          <w:vertAlign w:val="superscript"/>
        </w:rPr>
        <w:t>2</w:t>
      </w:r>
      <w:r>
        <w:rPr>
          <w:rFonts w:hint="eastAsia"/>
        </w:rPr>
        <w:t>；</w:t>
      </w:r>
    </w:p>
    <w:p w:rsidR="009E5B48" w:rsidRPr="009E5B48" w:rsidRDefault="009E5B48" w:rsidP="009E5B48">
      <w:pPr>
        <w:pStyle w:val="affffb"/>
        <w:ind w:firstLine="420"/>
        <w:rPr>
          <w:rFonts w:hAnsi="宋体" w:cs="宋体"/>
          <w:sz w:val="24"/>
          <w:szCs w:val="24"/>
        </w:rPr>
      </w:pPr>
      <w:r w:rsidRPr="009E5B48">
        <w:rPr>
          <w:rFonts w:hint="eastAsia"/>
          <w:i/>
        </w:rPr>
        <w:t>C</w:t>
      </w:r>
      <w:r w:rsidRPr="009E5B48">
        <w:rPr>
          <w:i/>
          <w:vertAlign w:val="subscript"/>
        </w:rPr>
        <w:t>ab</w:t>
      </w:r>
      <w:r w:rsidRPr="009E5B48">
        <w:rPr>
          <w:rFonts w:hint="eastAsia"/>
          <w:i/>
          <w:vertAlign w:val="subscript"/>
        </w:rPr>
        <w:t>,i</w:t>
      </w:r>
      <w:r w:rsidR="00461FE3">
        <w:rPr>
          <w:rFonts w:ascii="Times New Roman"/>
        </w:rPr>
        <w:t>——</w:t>
      </w:r>
      <w:r w:rsidRPr="00EE4817">
        <w:t>项目区</w:t>
      </w:r>
      <w:r w:rsidRPr="00EE4817">
        <w:rPr>
          <w:rFonts w:ascii="Arial" w:hAnsi="Arial" w:cs="Arial"/>
          <w:color w:val="000000"/>
        </w:rPr>
        <w:t>基准年</w:t>
      </w:r>
      <w:r w:rsidRPr="009E5B48">
        <w:rPr>
          <w:rFonts w:ascii="Arial" w:hAnsi="Arial" w:cs="Arial"/>
          <w:color w:val="000000"/>
        </w:rPr>
        <w:t>单位面积地上生物量碳密度，</w:t>
      </w:r>
      <w:r w:rsidRPr="00EE4817">
        <w:t>tC</w:t>
      </w:r>
      <w:r>
        <w:t>/hm</w:t>
      </w:r>
      <w:r w:rsidRPr="004C2724">
        <w:rPr>
          <w:rFonts w:hint="eastAsia"/>
          <w:vertAlign w:val="superscript"/>
        </w:rPr>
        <w:t>2</w:t>
      </w:r>
      <w:r w:rsidRPr="009E5B48">
        <w:rPr>
          <w:rFonts w:hint="eastAsia"/>
        </w:rPr>
        <w:t>；</w:t>
      </w:r>
    </w:p>
    <w:p w:rsidR="009E5B48" w:rsidRPr="009E5B48" w:rsidRDefault="009E5B48" w:rsidP="009E5B48">
      <w:pPr>
        <w:pStyle w:val="affffb"/>
        <w:ind w:firstLine="420"/>
        <w:rPr>
          <w:rFonts w:ascii="Arial" w:hAnsi="Arial" w:cs="Arial"/>
          <w:color w:val="000000"/>
        </w:rPr>
      </w:pPr>
      <w:r w:rsidRPr="009E5B48">
        <w:rPr>
          <w:rFonts w:hint="eastAsia"/>
          <w:i/>
        </w:rPr>
        <w:t>C</w:t>
      </w:r>
      <w:r w:rsidRPr="009E5B48">
        <w:rPr>
          <w:i/>
          <w:vertAlign w:val="subscript"/>
        </w:rPr>
        <w:t>bb</w:t>
      </w:r>
      <w:r w:rsidRPr="009E5B48">
        <w:rPr>
          <w:rFonts w:hint="eastAsia"/>
          <w:i/>
          <w:vertAlign w:val="subscript"/>
        </w:rPr>
        <w:t>,i</w:t>
      </w:r>
      <w:r w:rsidR="00461FE3">
        <w:rPr>
          <w:rFonts w:ascii="Times New Roman"/>
        </w:rPr>
        <w:t>——</w:t>
      </w:r>
      <w:r w:rsidRPr="00EE4817">
        <w:t>项目区</w:t>
      </w:r>
      <w:r w:rsidRPr="00EE4817">
        <w:rPr>
          <w:rFonts w:ascii="Arial" w:hAnsi="Arial" w:cs="Arial"/>
          <w:color w:val="000000"/>
        </w:rPr>
        <w:t>基准年</w:t>
      </w:r>
      <w:r w:rsidRPr="009E5B48">
        <w:rPr>
          <w:rFonts w:ascii="Arial" w:hAnsi="Arial" w:cs="Arial"/>
          <w:color w:val="000000"/>
        </w:rPr>
        <w:t>单位面积地下根系生物量碳密度，</w:t>
      </w:r>
      <w:r w:rsidRPr="00EE4817">
        <w:t>tC</w:t>
      </w:r>
      <w:r>
        <w:t>/hm</w:t>
      </w:r>
      <w:r w:rsidRPr="004C2724">
        <w:rPr>
          <w:rFonts w:hint="eastAsia"/>
          <w:vertAlign w:val="superscript"/>
        </w:rPr>
        <w:t>2</w:t>
      </w:r>
      <w:r w:rsidRPr="009E5B48">
        <w:rPr>
          <w:rFonts w:hint="eastAsia"/>
        </w:rPr>
        <w:t>；</w:t>
      </w:r>
    </w:p>
    <w:p w:rsidR="009E5B48" w:rsidRPr="009E5B48" w:rsidRDefault="009E5B48" w:rsidP="009E5B48">
      <w:pPr>
        <w:pStyle w:val="affffb"/>
        <w:ind w:firstLine="420"/>
        <w:rPr>
          <w:rFonts w:ascii="Arial" w:hAnsi="Arial" w:cs="Arial"/>
          <w:color w:val="000000"/>
        </w:rPr>
      </w:pPr>
      <w:r w:rsidRPr="009E5B48">
        <w:rPr>
          <w:rFonts w:hint="eastAsia"/>
          <w:i/>
        </w:rPr>
        <w:t>C</w:t>
      </w:r>
      <w:r w:rsidRPr="009E5B48">
        <w:rPr>
          <w:i/>
          <w:vertAlign w:val="subscript"/>
        </w:rPr>
        <w:t>dw</w:t>
      </w:r>
      <w:r w:rsidRPr="009E5B48">
        <w:rPr>
          <w:rFonts w:hint="eastAsia"/>
          <w:i/>
          <w:vertAlign w:val="subscript"/>
        </w:rPr>
        <w:t>,i</w:t>
      </w:r>
      <w:r w:rsidR="00461FE3">
        <w:rPr>
          <w:rFonts w:ascii="Times New Roman"/>
        </w:rPr>
        <w:t>——</w:t>
      </w:r>
      <w:r w:rsidRPr="00EE4817">
        <w:t>项目区</w:t>
      </w:r>
      <w:r w:rsidRPr="00EE4817">
        <w:rPr>
          <w:rFonts w:ascii="Arial" w:hAnsi="Arial" w:cs="Arial"/>
          <w:color w:val="000000"/>
        </w:rPr>
        <w:t>基准年</w:t>
      </w:r>
      <w:r w:rsidRPr="009E5B48">
        <w:rPr>
          <w:rFonts w:ascii="Arial" w:hAnsi="Arial" w:cs="Arial"/>
          <w:color w:val="000000"/>
        </w:rPr>
        <w:t>单位面积枯死木碳密度，</w:t>
      </w:r>
      <w:r w:rsidRPr="00EE4817">
        <w:t>tC</w:t>
      </w:r>
      <w:r>
        <w:t>/hm</w:t>
      </w:r>
      <w:r w:rsidRPr="004C2724">
        <w:rPr>
          <w:rFonts w:hint="eastAsia"/>
          <w:vertAlign w:val="superscript"/>
        </w:rPr>
        <w:t>2</w:t>
      </w:r>
      <w:r w:rsidRPr="009E5B48">
        <w:rPr>
          <w:rFonts w:hint="eastAsia"/>
        </w:rPr>
        <w:t>；</w:t>
      </w:r>
    </w:p>
    <w:p w:rsidR="009E5B48" w:rsidRPr="009E5B48" w:rsidRDefault="009E5B48" w:rsidP="009E5B48">
      <w:pPr>
        <w:pStyle w:val="affffb"/>
        <w:ind w:firstLine="420"/>
        <w:rPr>
          <w:rFonts w:hAnsi="宋体" w:cs="宋体"/>
          <w:sz w:val="24"/>
          <w:szCs w:val="24"/>
        </w:rPr>
      </w:pPr>
      <w:r w:rsidRPr="009E5B48">
        <w:rPr>
          <w:rFonts w:hint="eastAsia"/>
          <w:i/>
        </w:rPr>
        <w:t>C</w:t>
      </w:r>
      <w:r w:rsidRPr="009E5B48">
        <w:rPr>
          <w:i/>
          <w:vertAlign w:val="subscript"/>
        </w:rPr>
        <w:t>lit</w:t>
      </w:r>
      <w:r w:rsidRPr="009E5B48">
        <w:rPr>
          <w:rFonts w:hint="eastAsia"/>
          <w:i/>
          <w:vertAlign w:val="subscript"/>
        </w:rPr>
        <w:t>,i</w:t>
      </w:r>
      <w:r w:rsidR="00461FE3">
        <w:rPr>
          <w:rFonts w:ascii="Times New Roman"/>
        </w:rPr>
        <w:t>——</w:t>
      </w:r>
      <w:r w:rsidRPr="00EE4817">
        <w:t>项目区</w:t>
      </w:r>
      <w:r w:rsidRPr="00EE4817">
        <w:rPr>
          <w:rFonts w:ascii="Arial" w:hAnsi="Arial" w:cs="Arial"/>
          <w:color w:val="000000"/>
        </w:rPr>
        <w:t>基准年</w:t>
      </w:r>
      <w:r w:rsidRPr="009E5B48">
        <w:rPr>
          <w:rFonts w:ascii="Arial" w:hAnsi="Arial" w:cs="Arial"/>
          <w:color w:val="000000"/>
        </w:rPr>
        <w:t>单位面积枯落物碳密度，</w:t>
      </w:r>
      <w:r w:rsidRPr="00EE4817">
        <w:t>tC</w:t>
      </w:r>
      <w:r>
        <w:t>/hm</w:t>
      </w:r>
      <w:r w:rsidRPr="004C2724">
        <w:rPr>
          <w:rFonts w:hint="eastAsia"/>
          <w:vertAlign w:val="superscript"/>
        </w:rPr>
        <w:t>2</w:t>
      </w:r>
      <w:r w:rsidRPr="009E5B48">
        <w:rPr>
          <w:rFonts w:hint="eastAsia"/>
        </w:rPr>
        <w:t>；</w:t>
      </w:r>
    </w:p>
    <w:p w:rsidR="009E5B48" w:rsidRPr="009E5B48" w:rsidRDefault="009E5B48" w:rsidP="009E5B48">
      <w:pPr>
        <w:pStyle w:val="affffb"/>
        <w:ind w:firstLine="420"/>
        <w:rPr>
          <w:rFonts w:ascii="Arial" w:hAnsi="Arial" w:cs="Arial"/>
          <w:color w:val="000000"/>
        </w:rPr>
      </w:pPr>
      <w:r w:rsidRPr="009E5B48">
        <w:rPr>
          <w:rFonts w:hint="eastAsia"/>
          <w:i/>
        </w:rPr>
        <w:t>C</w:t>
      </w:r>
      <w:r w:rsidRPr="009E5B48">
        <w:rPr>
          <w:i/>
          <w:vertAlign w:val="subscript"/>
        </w:rPr>
        <w:t>soil</w:t>
      </w:r>
      <w:r w:rsidRPr="009E5B48">
        <w:rPr>
          <w:rFonts w:hint="eastAsia"/>
          <w:i/>
          <w:vertAlign w:val="subscript"/>
        </w:rPr>
        <w:t>,i</w:t>
      </w:r>
      <w:r w:rsidR="00461FE3">
        <w:rPr>
          <w:rFonts w:ascii="Times New Roman"/>
        </w:rPr>
        <w:t>——</w:t>
      </w:r>
      <w:r w:rsidR="005D1A20" w:rsidRPr="00EE4817">
        <w:t>项目区</w:t>
      </w:r>
      <w:r w:rsidR="005D1A20" w:rsidRPr="00EE4817">
        <w:rPr>
          <w:rFonts w:ascii="Arial" w:hAnsi="Arial" w:cs="Arial"/>
          <w:color w:val="000000"/>
        </w:rPr>
        <w:t>基准年</w:t>
      </w:r>
      <w:r w:rsidRPr="009E5B48">
        <w:rPr>
          <w:rFonts w:ascii="Arial" w:hAnsi="Arial" w:cs="Arial"/>
          <w:color w:val="000000"/>
        </w:rPr>
        <w:t>单位面积土壤有机碳密度（常用</w:t>
      </w:r>
      <w:r w:rsidRPr="009E5B48">
        <w:rPr>
          <w:rFonts w:ascii="Arial" w:hAnsi="Arial" w:cs="Arial"/>
          <w:color w:val="000000"/>
        </w:rPr>
        <w:t>0</w:t>
      </w:r>
      <w:r w:rsidRPr="009E5B48">
        <w:rPr>
          <w:rFonts w:ascii="Arial" w:hAnsi="Arial" w:cs="Arial"/>
          <w:color w:val="000000"/>
        </w:rPr>
        <w:t>～</w:t>
      </w:r>
      <w:r w:rsidRPr="009E5B48">
        <w:rPr>
          <w:rFonts w:ascii="Arial" w:hAnsi="Arial" w:cs="Arial"/>
          <w:color w:val="000000"/>
        </w:rPr>
        <w:t>100cm</w:t>
      </w:r>
      <w:r w:rsidRPr="009E5B48">
        <w:rPr>
          <w:rFonts w:ascii="Arial" w:hAnsi="Arial" w:cs="Arial"/>
          <w:color w:val="000000"/>
        </w:rPr>
        <w:t>土层），</w:t>
      </w:r>
      <w:r w:rsidRPr="00EE4817">
        <w:t>tC</w:t>
      </w:r>
      <w:r>
        <w:t>/hm</w:t>
      </w:r>
      <w:r w:rsidRPr="004C2724">
        <w:rPr>
          <w:rFonts w:hint="eastAsia"/>
          <w:vertAlign w:val="superscript"/>
        </w:rPr>
        <w:t>2</w:t>
      </w:r>
      <w:r w:rsidRPr="009E5B48">
        <w:rPr>
          <w:rFonts w:hint="eastAsia"/>
        </w:rPr>
        <w:t>；</w:t>
      </w:r>
    </w:p>
    <w:p w:rsidR="000C12F7" w:rsidRDefault="000C12F7" w:rsidP="000C12F7">
      <w:pPr>
        <w:pStyle w:val="affd"/>
        <w:spacing w:before="156" w:after="156"/>
      </w:pPr>
      <w:bookmarkStart w:id="68" w:name="_Toc236323343"/>
      <w:proofErr w:type="gramStart"/>
      <w:r>
        <w:rPr>
          <w:rFonts w:hint="eastAsia"/>
        </w:rPr>
        <w:t>评估年碳储量</w:t>
      </w:r>
      <w:bookmarkEnd w:id="68"/>
      <w:proofErr w:type="gramEnd"/>
    </w:p>
    <w:p w:rsidR="00C22A1B" w:rsidRDefault="00C70F04" w:rsidP="00C22A1B">
      <w:pPr>
        <w:pStyle w:val="affffb"/>
        <w:ind w:firstLine="420"/>
      </w:pPr>
      <w:r>
        <w:rPr>
          <w:rFonts w:hint="eastAsia"/>
        </w:rPr>
        <w:t>林草生态保护修复项目</w:t>
      </w:r>
      <w:r w:rsidR="00CF20D1">
        <w:rPr>
          <w:rFonts w:hint="eastAsia"/>
        </w:rPr>
        <w:t>评估年</w:t>
      </w:r>
      <w:r w:rsidR="00983B8A">
        <w:rPr>
          <w:rFonts w:hint="eastAsia"/>
        </w:rPr>
        <w:t>碳储量为评估年</w:t>
      </w:r>
      <w:r w:rsidR="00184990">
        <w:rPr>
          <w:rFonts w:hint="eastAsia"/>
        </w:rPr>
        <w:t>（第t年）</w:t>
      </w:r>
      <w:r>
        <w:rPr>
          <w:rFonts w:hint="eastAsia"/>
        </w:rPr>
        <w:t>项目区内各土地利用类型碳储量之和</w:t>
      </w:r>
      <w:r w:rsidR="00CE717E">
        <w:rPr>
          <w:rFonts w:hint="eastAsia"/>
        </w:rPr>
        <w:t>（公式（</w:t>
      </w:r>
      <w:r w:rsidR="00CE717E">
        <w:t>3</w:t>
      </w:r>
      <w:r w:rsidR="00CE717E">
        <w:rPr>
          <w:rFonts w:hint="eastAsia"/>
        </w:rPr>
        <w:t>））</w:t>
      </w:r>
      <w:r>
        <w:rPr>
          <w:rFonts w:hint="eastAsia"/>
        </w:rPr>
        <w:t>，单一土地利用类型</w:t>
      </w:r>
      <w:r w:rsidR="00184990">
        <w:rPr>
          <w:rFonts w:hint="eastAsia"/>
        </w:rPr>
        <w:t>评估年</w:t>
      </w:r>
      <w:r>
        <w:rPr>
          <w:rFonts w:hint="eastAsia"/>
        </w:rPr>
        <w:t>碳储量为地上生物量、地下生物量、枯死木、枯落物、土壤有机碳储量之和</w:t>
      </w:r>
      <w:r w:rsidR="00CE717E">
        <w:rPr>
          <w:rFonts w:hint="eastAsia"/>
        </w:rPr>
        <w:t>（公式（4））</w:t>
      </w:r>
      <w:r>
        <w:rPr>
          <w:rFonts w:hint="eastAsia"/>
        </w:rPr>
        <w:t>。</w:t>
      </w:r>
      <w:r w:rsidR="00CE717E">
        <w:t>计算公式为：</w:t>
      </w:r>
    </w:p>
    <w:p w:rsidR="00C22A1B" w:rsidRDefault="00C22A1B" w:rsidP="00C22A1B">
      <w:pPr>
        <w:pStyle w:val="affffffd"/>
      </w:pPr>
      <w:r>
        <w:tab/>
      </w:r>
      <m:oMath>
        <m:sSub>
          <m:sSubPr>
            <m:ctrlPr>
              <w:rPr>
                <w:rFonts w:ascii="Cambria Math" w:hAnsi="Cambria Math"/>
              </w:rPr>
            </m:ctrlPr>
          </m:sSubPr>
          <m:e>
            <m:r>
              <w:rPr>
                <w:rFonts w:ascii="Cambria Math" w:hAnsi="Cambria Math" w:hint="eastAsia"/>
              </w:rPr>
              <m:t>C</m:t>
            </m:r>
          </m:e>
          <m:sub>
            <m:r>
              <w:rPr>
                <w:rFonts w:ascii="Cambria Math" w:hAnsi="Cambria Math" w:hint="eastAsia"/>
              </w:rPr>
              <m:t>baset</m:t>
            </m:r>
            <m:r>
              <w:rPr>
                <w:rFonts w:ascii="Cambria Math" w:hAnsi="Cambria Math" w:hint="eastAsia"/>
              </w:rPr>
              <m:t>总</m:t>
            </m:r>
          </m:sub>
        </m:sSub>
        <m:r>
          <m:rPr>
            <m:sty m:val="p"/>
          </m:rPr>
          <w:rPr>
            <w:rFonts w:ascii="Cambria Math" w:hAnsi="Cambria Math" w:hint="eastAsia"/>
          </w:rPr>
          <m:t>=</m:t>
        </m:r>
        <m:nary>
          <m:naryPr>
            <m:chr m:val="∑"/>
            <m:limLoc m:val="undOvr"/>
            <m:ctrlPr>
              <w:rPr>
                <w:rFonts w:ascii="Cambria Math" w:hAnsi="Cambria Math"/>
              </w:rPr>
            </m:ctrlPr>
          </m:naryPr>
          <m:sub>
            <m:r>
              <w:rPr>
                <w:rFonts w:ascii="Cambria Math" w:hAnsi="Cambria Math" w:hint="eastAsia"/>
              </w:rPr>
              <m:t>ti=</m:t>
            </m:r>
            <m:r>
              <w:rPr>
                <w:rFonts w:ascii="Cambria Math" w:hAnsi="Cambria Math"/>
              </w:rPr>
              <m:t>1</m:t>
            </m:r>
          </m:sub>
          <m:sup>
            <m:r>
              <w:rPr>
                <w:rFonts w:ascii="Cambria Math" w:hAnsi="Cambria Math"/>
              </w:rPr>
              <m:t>t</m:t>
            </m:r>
            <m:r>
              <w:rPr>
                <w:rFonts w:ascii="Cambria Math" w:hAnsi="Cambria Math" w:hint="eastAsia"/>
              </w:rPr>
              <m:t>n</m:t>
            </m:r>
          </m:sup>
          <m:e>
            <m:sSub>
              <m:sSubPr>
                <m:ctrlPr>
                  <w:rPr>
                    <w:rFonts w:ascii="Cambria Math" w:hAnsi="Cambria Math"/>
                    <w:i/>
                  </w:rPr>
                </m:ctrlPr>
              </m:sSubPr>
              <m:e>
                <m:r>
                  <w:rPr>
                    <w:rFonts w:ascii="Cambria Math" w:hAnsi="Cambria Math" w:hint="eastAsia"/>
                  </w:rPr>
                  <m:t>C</m:t>
                </m:r>
              </m:e>
              <m:sub>
                <m:r>
                  <w:rPr>
                    <w:rFonts w:ascii="Cambria Math" w:hAnsi="Cambria Math" w:hint="eastAsia"/>
                  </w:rPr>
                  <m:t>baset</m:t>
                </m:r>
                <m:r>
                  <w:rPr>
                    <w:rFonts w:ascii="Cambria Math" w:hAnsi="Cambria Math"/>
                  </w:rPr>
                  <m:t>,</m:t>
                </m:r>
                <m:r>
                  <w:rPr>
                    <w:rFonts w:ascii="Cambria Math" w:hAnsi="Cambria Math" w:hint="eastAsia"/>
                  </w:rPr>
                  <m:t>i</m:t>
                </m:r>
              </m:sub>
            </m:sSub>
          </m:e>
        </m:nary>
      </m:oMath>
      <w:r w:rsidRPr="00C22A1B">
        <w:rPr>
          <w:rFonts w:ascii="微软雅黑" w:eastAsia="微软雅黑" w:hAnsi="微软雅黑"/>
        </w:rPr>
        <w:tab/>
      </w:r>
      <w:r>
        <w:t>(</w:t>
      </w:r>
      <w:r>
        <w:fldChar w:fldCharType="begin"/>
      </w:r>
      <w:r>
        <w:instrText xml:space="preserve"> AUTONUM </w:instrText>
      </w:r>
      <w:r>
        <w:fldChar w:fldCharType="end"/>
      </w:r>
      <w:r>
        <w:t>)</w:t>
      </w:r>
    </w:p>
    <w:p w:rsidR="00C22A1B" w:rsidRPr="00C22A1B" w:rsidRDefault="00C22A1B" w:rsidP="00C22A1B">
      <w:pPr>
        <w:pStyle w:val="affffa"/>
        <w:ind w:firstLine="420"/>
      </w:pPr>
      <w:r>
        <w:rPr>
          <w:rFonts w:hint="eastAsia"/>
        </w:rPr>
        <w:t>式中：</w:t>
      </w:r>
    </w:p>
    <w:p w:rsidR="00C70F04" w:rsidRPr="00EE4817" w:rsidRDefault="00C70F04" w:rsidP="00C22A1B">
      <w:pPr>
        <w:pStyle w:val="affffb"/>
        <w:ind w:firstLine="420"/>
      </w:pPr>
      <w:r w:rsidRPr="0053277E">
        <w:rPr>
          <w:rFonts w:hint="eastAsia"/>
          <w:i/>
        </w:rPr>
        <w:t>C</w:t>
      </w:r>
      <w:r w:rsidRPr="0053277E">
        <w:rPr>
          <w:rFonts w:hint="eastAsia"/>
          <w:i/>
          <w:vertAlign w:val="subscript"/>
        </w:rPr>
        <w:t>base</w:t>
      </w:r>
      <w:r w:rsidR="00184990">
        <w:rPr>
          <w:rFonts w:hint="eastAsia"/>
          <w:i/>
          <w:vertAlign w:val="subscript"/>
        </w:rPr>
        <w:t>t</w:t>
      </w:r>
      <w:r w:rsidRPr="0053277E">
        <w:rPr>
          <w:rFonts w:hint="eastAsia"/>
          <w:i/>
          <w:vertAlign w:val="subscript"/>
        </w:rPr>
        <w:t>总</w:t>
      </w:r>
      <w:r w:rsidR="00461FE3">
        <w:rPr>
          <w:rFonts w:ascii="Times New Roman"/>
        </w:rPr>
        <w:t>——</w:t>
      </w:r>
      <w:r w:rsidRPr="00EE4817">
        <w:t>项目区</w:t>
      </w:r>
      <w:r w:rsidR="00184990">
        <w:rPr>
          <w:rFonts w:hint="eastAsia"/>
        </w:rPr>
        <w:t>评估</w:t>
      </w:r>
      <w:r w:rsidRPr="00EE4817">
        <w:rPr>
          <w:rFonts w:ascii="Arial" w:hAnsi="Arial" w:cs="Arial"/>
          <w:color w:val="000000"/>
        </w:rPr>
        <w:t>年全域总碳储量</w:t>
      </w:r>
      <w:r w:rsidRPr="00EE4817">
        <w:t>，tC</w:t>
      </w:r>
      <w:r>
        <w:rPr>
          <w:rFonts w:hint="eastAsia"/>
        </w:rPr>
        <w:t>；</w:t>
      </w:r>
    </w:p>
    <w:p w:rsidR="00C70F04" w:rsidRPr="00EE4817" w:rsidRDefault="00184990" w:rsidP="00C22A1B">
      <w:pPr>
        <w:pStyle w:val="affffb"/>
        <w:ind w:firstLine="420"/>
      </w:pPr>
      <w:r>
        <w:rPr>
          <w:i/>
        </w:rPr>
        <w:t>t</w:t>
      </w:r>
      <w:r w:rsidR="00C70F04" w:rsidRPr="0053277E">
        <w:rPr>
          <w:rFonts w:hint="eastAsia"/>
          <w:i/>
        </w:rPr>
        <w:t>i</w:t>
      </w:r>
      <w:r w:rsidR="00461FE3">
        <w:rPr>
          <w:rFonts w:ascii="Times New Roman"/>
        </w:rPr>
        <w:t>——</w:t>
      </w:r>
      <w:r w:rsidR="00C70F04">
        <w:rPr>
          <w:rFonts w:hint="eastAsia"/>
        </w:rPr>
        <w:t>项目区</w:t>
      </w:r>
      <w:r>
        <w:rPr>
          <w:rFonts w:hint="eastAsia"/>
        </w:rPr>
        <w:t>评估</w:t>
      </w:r>
      <w:r w:rsidR="00C70F04">
        <w:rPr>
          <w:rFonts w:hint="eastAsia"/>
        </w:rPr>
        <w:t>年</w:t>
      </w:r>
      <w:r w:rsidR="00C70F04" w:rsidRPr="00EE4817">
        <w:t>第i类土地利用类型（人工林地、天然次生林、退化草地、裸地、盐碱地、撂荒地、疏林地、灌丛等）</w:t>
      </w:r>
      <w:r w:rsidR="00C70F04">
        <w:rPr>
          <w:rFonts w:hint="eastAsia"/>
        </w:rPr>
        <w:t>；</w:t>
      </w:r>
    </w:p>
    <w:p w:rsidR="00C70F04" w:rsidRPr="00EE4817" w:rsidRDefault="00184990" w:rsidP="00C22A1B">
      <w:pPr>
        <w:pStyle w:val="affffb"/>
        <w:ind w:firstLine="420"/>
      </w:pPr>
      <w:r>
        <w:rPr>
          <w:i/>
        </w:rPr>
        <w:t>t</w:t>
      </w:r>
      <w:r w:rsidR="00C70F04" w:rsidRPr="0053277E">
        <w:rPr>
          <w:i/>
        </w:rPr>
        <w:t>n</w:t>
      </w:r>
      <w:r w:rsidR="00461FE3">
        <w:rPr>
          <w:rFonts w:ascii="Times New Roman"/>
        </w:rPr>
        <w:t>——</w:t>
      </w:r>
      <w:r w:rsidR="00C70F04" w:rsidRPr="00EE4817">
        <w:t>项目区</w:t>
      </w:r>
      <w:r>
        <w:rPr>
          <w:rFonts w:hint="eastAsia"/>
        </w:rPr>
        <w:t>评估</w:t>
      </w:r>
      <w:r w:rsidR="00C70F04">
        <w:rPr>
          <w:rFonts w:hint="eastAsia"/>
        </w:rPr>
        <w:t>年</w:t>
      </w:r>
      <w:r w:rsidR="00C70F04" w:rsidRPr="00EE4817">
        <w:t>划分的土地利用类型总数量</w:t>
      </w:r>
      <w:r w:rsidR="00C70F04">
        <w:rPr>
          <w:rFonts w:hint="eastAsia"/>
        </w:rPr>
        <w:t>；</w:t>
      </w:r>
    </w:p>
    <w:p w:rsidR="00C70F04" w:rsidRDefault="00C70F04" w:rsidP="00C22A1B">
      <w:pPr>
        <w:pStyle w:val="affffb"/>
        <w:ind w:firstLine="420"/>
      </w:pPr>
      <w:r w:rsidRPr="0053277E">
        <w:rPr>
          <w:rFonts w:hint="eastAsia"/>
          <w:i/>
        </w:rPr>
        <w:t>C</w:t>
      </w:r>
      <w:r w:rsidRPr="0053277E">
        <w:rPr>
          <w:rFonts w:hint="eastAsia"/>
          <w:i/>
          <w:vertAlign w:val="subscript"/>
        </w:rPr>
        <w:t>base</w:t>
      </w:r>
      <w:r w:rsidR="00184990">
        <w:rPr>
          <w:rFonts w:hint="eastAsia"/>
          <w:i/>
          <w:vertAlign w:val="subscript"/>
        </w:rPr>
        <w:t>t</w:t>
      </w:r>
      <w:r w:rsidRPr="0053277E">
        <w:rPr>
          <w:rFonts w:hint="eastAsia"/>
          <w:i/>
          <w:vertAlign w:val="subscript"/>
        </w:rPr>
        <w:t>,i</w:t>
      </w:r>
      <w:r w:rsidR="00461FE3">
        <w:rPr>
          <w:rFonts w:ascii="Times New Roman"/>
        </w:rPr>
        <w:t>——</w:t>
      </w:r>
      <w:r w:rsidR="00184990">
        <w:rPr>
          <w:rFonts w:hint="eastAsia"/>
        </w:rPr>
        <w:t>项目区评估年</w:t>
      </w:r>
      <w:r w:rsidRPr="00EE4817">
        <w:t>第</w:t>
      </w:r>
      <w:r w:rsidRPr="0053277E">
        <w:rPr>
          <w:i/>
        </w:rPr>
        <w:t>i</w:t>
      </w:r>
      <w:r w:rsidRPr="00EE4817">
        <w:t>类土地利用类型碳储量，tC</w:t>
      </w:r>
      <w:r>
        <w:rPr>
          <w:rFonts w:hint="eastAsia"/>
        </w:rPr>
        <w:t>。</w:t>
      </w:r>
    </w:p>
    <w:p w:rsidR="00C22A1B" w:rsidRDefault="00C22A1B" w:rsidP="00C22A1B">
      <w:pPr>
        <w:pStyle w:val="affffffd"/>
      </w:pPr>
      <w:r>
        <w:tab/>
      </w:r>
      <m:oMath>
        <m:sSub>
          <m:sSubPr>
            <m:ctrlPr>
              <w:rPr>
                <w:rFonts w:ascii="Cambria Math" w:hAnsi="Cambria Math"/>
              </w:rPr>
            </m:ctrlPr>
          </m:sSubPr>
          <m:e>
            <m:r>
              <w:rPr>
                <w:rFonts w:ascii="Cambria Math" w:hAnsi="Cambria Math" w:hint="eastAsia"/>
              </w:rPr>
              <m:t>C</m:t>
            </m:r>
          </m:e>
          <m:sub>
            <m:r>
              <w:rPr>
                <w:rFonts w:ascii="Cambria Math" w:hAnsi="Cambria Math" w:hint="eastAsia"/>
              </w:rPr>
              <m:t>base</m:t>
            </m:r>
            <m:r>
              <w:rPr>
                <w:rFonts w:ascii="Cambria Math" w:hAnsi="Cambria Math"/>
              </w:rPr>
              <m:t>t,i</m:t>
            </m:r>
          </m:sub>
        </m:sSub>
        <m:r>
          <m:rPr>
            <m:sty m:val="p"/>
          </m:rPr>
          <w:rPr>
            <w:rFonts w:ascii="Cambria Math" w:hAnsi="Cambria Math" w:hint="eastAsia"/>
          </w:rPr>
          <m:t>=</m:t>
        </m:r>
        <m:sSub>
          <m:sSubPr>
            <m:ctrlPr>
              <w:rPr>
                <w:rFonts w:ascii="Cambria Math" w:hAnsi="Cambria Math"/>
              </w:rPr>
            </m:ctrlPr>
          </m:sSubPr>
          <m:e>
            <m:r>
              <w:rPr>
                <w:rFonts w:ascii="Cambria Math" w:hAnsi="Cambria Math"/>
              </w:rPr>
              <m:t>A</m:t>
            </m:r>
          </m:e>
          <m:sub>
            <m:r>
              <w:rPr>
                <w:rFonts w:ascii="Cambria Math" w:hAnsi="Cambria Math"/>
              </w:rPr>
              <m:t>ti</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abt,i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bbt,i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dwt,i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litt,i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soilt,i</m:t>
                </m:r>
              </m:sub>
            </m:sSub>
          </m:e>
        </m:d>
      </m:oMath>
      <w:r w:rsidRPr="00C22A1B">
        <w:rPr>
          <w:rFonts w:ascii="微软雅黑" w:eastAsia="微软雅黑" w:hAnsi="微软雅黑"/>
        </w:rPr>
        <w:tab/>
      </w:r>
      <w:r>
        <w:t>(</w:t>
      </w:r>
      <w:r>
        <w:fldChar w:fldCharType="begin"/>
      </w:r>
      <w:r>
        <w:instrText xml:space="preserve"> AUTONUM </w:instrText>
      </w:r>
      <w:r>
        <w:fldChar w:fldCharType="end"/>
      </w:r>
      <w:r>
        <w:t>)</w:t>
      </w:r>
    </w:p>
    <w:p w:rsidR="00C70F04" w:rsidRPr="0094274A" w:rsidRDefault="00C70F04" w:rsidP="00C22A1B">
      <w:pPr>
        <w:pStyle w:val="affffb"/>
        <w:ind w:firstLine="420"/>
      </w:pPr>
      <w:r>
        <w:rPr>
          <w:rFonts w:hint="eastAsia"/>
        </w:rPr>
        <w:t>式中：</w:t>
      </w:r>
    </w:p>
    <w:p w:rsidR="00C70F04" w:rsidRPr="004C2724" w:rsidRDefault="00C70F04" w:rsidP="00C22A1B">
      <w:pPr>
        <w:pStyle w:val="affffb"/>
        <w:ind w:firstLine="420"/>
      </w:pPr>
      <w:r>
        <w:rPr>
          <w:i/>
        </w:rPr>
        <w:t>A</w:t>
      </w:r>
      <w:r w:rsidR="005D1A20" w:rsidRPr="009907A7">
        <w:rPr>
          <w:i/>
          <w:vertAlign w:val="subscript"/>
        </w:rPr>
        <w:t>t</w:t>
      </w:r>
      <w:r w:rsidRPr="004C2724">
        <w:rPr>
          <w:i/>
          <w:vertAlign w:val="subscript"/>
        </w:rPr>
        <w:t>i</w:t>
      </w:r>
      <w:r w:rsidR="00746D8D">
        <w:rPr>
          <w:rFonts w:ascii="Times New Roman"/>
        </w:rPr>
        <w:t>——</w:t>
      </w:r>
      <w:r w:rsidRPr="00EE4817">
        <w:t>项目区</w:t>
      </w:r>
      <w:r w:rsidR="005D1A20">
        <w:rPr>
          <w:rFonts w:hint="eastAsia"/>
        </w:rPr>
        <w:t>评估</w:t>
      </w:r>
      <w:r w:rsidRPr="00EE4817">
        <w:rPr>
          <w:rFonts w:ascii="Arial" w:hAnsi="Arial" w:cs="Arial"/>
          <w:color w:val="000000"/>
        </w:rPr>
        <w:t>年</w:t>
      </w:r>
      <w:r w:rsidRPr="004C2724">
        <w:t>第i种地类面积，</w:t>
      </w:r>
      <w:r>
        <w:t>hm</w:t>
      </w:r>
      <w:r w:rsidRPr="004C2724">
        <w:rPr>
          <w:rFonts w:hint="eastAsia"/>
          <w:vertAlign w:val="superscript"/>
        </w:rPr>
        <w:t>2</w:t>
      </w:r>
      <w:r>
        <w:rPr>
          <w:rFonts w:hint="eastAsia"/>
        </w:rPr>
        <w:t>；</w:t>
      </w:r>
    </w:p>
    <w:p w:rsidR="00C70F04" w:rsidRPr="009E5B48" w:rsidRDefault="00C70F04" w:rsidP="00C22A1B">
      <w:pPr>
        <w:pStyle w:val="affffb"/>
        <w:ind w:firstLine="420"/>
        <w:rPr>
          <w:rFonts w:hAnsi="宋体" w:cs="宋体"/>
          <w:sz w:val="24"/>
          <w:szCs w:val="24"/>
        </w:rPr>
      </w:pPr>
      <w:r w:rsidRPr="009E5B48">
        <w:rPr>
          <w:rFonts w:hint="eastAsia"/>
          <w:i/>
        </w:rPr>
        <w:t>C</w:t>
      </w:r>
      <w:r w:rsidRPr="009E5B48">
        <w:rPr>
          <w:i/>
          <w:vertAlign w:val="subscript"/>
        </w:rPr>
        <w:t>ab</w:t>
      </w:r>
      <w:r w:rsidR="005D1A20">
        <w:rPr>
          <w:i/>
          <w:vertAlign w:val="subscript"/>
        </w:rPr>
        <w:t>t</w:t>
      </w:r>
      <w:r w:rsidRPr="009E5B48">
        <w:rPr>
          <w:rFonts w:hint="eastAsia"/>
          <w:i/>
          <w:vertAlign w:val="subscript"/>
        </w:rPr>
        <w:t>,i</w:t>
      </w:r>
      <w:r w:rsidR="00746D8D">
        <w:rPr>
          <w:rFonts w:ascii="Times New Roman"/>
        </w:rPr>
        <w:t>——</w:t>
      </w:r>
      <w:r w:rsidRPr="00EE4817">
        <w:t>项目区</w:t>
      </w:r>
      <w:r w:rsidR="005D1A20">
        <w:rPr>
          <w:rFonts w:hint="eastAsia"/>
        </w:rPr>
        <w:t>评估</w:t>
      </w:r>
      <w:r w:rsidRPr="00EE4817">
        <w:rPr>
          <w:rFonts w:ascii="Arial" w:hAnsi="Arial" w:cs="Arial"/>
          <w:color w:val="000000"/>
        </w:rPr>
        <w:t>年</w:t>
      </w:r>
      <w:r w:rsidRPr="009E5B48">
        <w:rPr>
          <w:rFonts w:ascii="Arial" w:hAnsi="Arial" w:cs="Arial"/>
          <w:color w:val="000000"/>
        </w:rPr>
        <w:t>单位面积地上生物量碳密度，</w:t>
      </w:r>
      <w:r w:rsidRPr="00EE4817">
        <w:t>tC</w:t>
      </w:r>
      <w:r>
        <w:t>/hm</w:t>
      </w:r>
      <w:r w:rsidRPr="004C2724">
        <w:rPr>
          <w:rFonts w:hint="eastAsia"/>
          <w:vertAlign w:val="superscript"/>
        </w:rPr>
        <w:t>2</w:t>
      </w:r>
      <w:r w:rsidRPr="009E5B48">
        <w:rPr>
          <w:rFonts w:hint="eastAsia"/>
        </w:rPr>
        <w:t>；</w:t>
      </w:r>
    </w:p>
    <w:p w:rsidR="00C70F04" w:rsidRPr="009E5B48" w:rsidRDefault="00C70F04" w:rsidP="00C22A1B">
      <w:pPr>
        <w:pStyle w:val="affffb"/>
        <w:ind w:firstLine="420"/>
      </w:pPr>
      <w:r w:rsidRPr="009E5B48">
        <w:rPr>
          <w:rFonts w:hint="eastAsia"/>
          <w:i/>
        </w:rPr>
        <w:t>C</w:t>
      </w:r>
      <w:r w:rsidRPr="009E5B48">
        <w:rPr>
          <w:i/>
          <w:vertAlign w:val="subscript"/>
        </w:rPr>
        <w:t>bb</w:t>
      </w:r>
      <w:r w:rsidR="005D1A20">
        <w:rPr>
          <w:i/>
          <w:vertAlign w:val="subscript"/>
        </w:rPr>
        <w:t>t</w:t>
      </w:r>
      <w:r w:rsidRPr="009E5B48">
        <w:rPr>
          <w:rFonts w:hint="eastAsia"/>
          <w:i/>
          <w:vertAlign w:val="subscript"/>
        </w:rPr>
        <w:t>,i</w:t>
      </w:r>
      <w:r w:rsidR="00461FE3">
        <w:rPr>
          <w:rFonts w:ascii="Times New Roman"/>
        </w:rPr>
        <w:t>——</w:t>
      </w:r>
      <w:r w:rsidRPr="00EE4817">
        <w:t>项目区</w:t>
      </w:r>
      <w:r w:rsidR="005D1A20">
        <w:rPr>
          <w:rFonts w:hint="eastAsia"/>
        </w:rPr>
        <w:t>评估</w:t>
      </w:r>
      <w:r w:rsidRPr="00EE4817">
        <w:t>年</w:t>
      </w:r>
      <w:r w:rsidRPr="009E5B48">
        <w:t>单位面积地下根系生物量碳密度，</w:t>
      </w:r>
      <w:r w:rsidRPr="00EE4817">
        <w:t>tC</w:t>
      </w:r>
      <w:r>
        <w:t>/hm</w:t>
      </w:r>
      <w:r w:rsidRPr="004C2724">
        <w:rPr>
          <w:rFonts w:hint="eastAsia"/>
          <w:vertAlign w:val="superscript"/>
        </w:rPr>
        <w:t>2</w:t>
      </w:r>
      <w:r w:rsidRPr="009E5B48">
        <w:rPr>
          <w:rFonts w:hint="eastAsia"/>
        </w:rPr>
        <w:t>；</w:t>
      </w:r>
    </w:p>
    <w:p w:rsidR="00C70F04" w:rsidRPr="009E5B48" w:rsidRDefault="00C70F04" w:rsidP="00C22A1B">
      <w:pPr>
        <w:pStyle w:val="affffb"/>
        <w:ind w:firstLine="420"/>
        <w:rPr>
          <w:rFonts w:ascii="Arial" w:hAnsi="Arial" w:cs="Arial"/>
          <w:color w:val="000000"/>
        </w:rPr>
      </w:pPr>
      <w:r w:rsidRPr="009E5B48">
        <w:rPr>
          <w:rFonts w:hint="eastAsia"/>
          <w:i/>
        </w:rPr>
        <w:t>C</w:t>
      </w:r>
      <w:r w:rsidRPr="009E5B48">
        <w:rPr>
          <w:i/>
          <w:vertAlign w:val="subscript"/>
        </w:rPr>
        <w:t>dw</w:t>
      </w:r>
      <w:r w:rsidR="005D1A20">
        <w:rPr>
          <w:i/>
          <w:vertAlign w:val="subscript"/>
        </w:rPr>
        <w:t>t</w:t>
      </w:r>
      <w:r w:rsidRPr="009E5B48">
        <w:rPr>
          <w:rFonts w:hint="eastAsia"/>
          <w:i/>
          <w:vertAlign w:val="subscript"/>
        </w:rPr>
        <w:t>,i</w:t>
      </w:r>
      <w:r w:rsidR="00461FE3">
        <w:rPr>
          <w:rFonts w:ascii="Times New Roman"/>
        </w:rPr>
        <w:t>——</w:t>
      </w:r>
      <w:r w:rsidRPr="00EE4817">
        <w:t>项目区</w:t>
      </w:r>
      <w:r w:rsidR="005D1A20">
        <w:rPr>
          <w:rFonts w:hint="eastAsia"/>
        </w:rPr>
        <w:t>评估</w:t>
      </w:r>
      <w:r w:rsidRPr="00EE4817">
        <w:rPr>
          <w:rFonts w:ascii="Arial" w:hAnsi="Arial" w:cs="Arial"/>
          <w:color w:val="000000"/>
        </w:rPr>
        <w:t>年</w:t>
      </w:r>
      <w:r w:rsidRPr="009E5B48">
        <w:rPr>
          <w:rFonts w:ascii="Arial" w:hAnsi="Arial" w:cs="Arial"/>
          <w:color w:val="000000"/>
        </w:rPr>
        <w:t>单位面积枯死木碳密度，</w:t>
      </w:r>
      <w:r w:rsidRPr="00EE4817">
        <w:t>tC</w:t>
      </w:r>
      <w:r>
        <w:t>/hm</w:t>
      </w:r>
      <w:r w:rsidRPr="004C2724">
        <w:rPr>
          <w:rFonts w:hint="eastAsia"/>
          <w:vertAlign w:val="superscript"/>
        </w:rPr>
        <w:t>2</w:t>
      </w:r>
      <w:r w:rsidRPr="009E5B48">
        <w:rPr>
          <w:rFonts w:hint="eastAsia"/>
        </w:rPr>
        <w:t>；</w:t>
      </w:r>
    </w:p>
    <w:p w:rsidR="00C70F04" w:rsidRPr="009E5B48" w:rsidRDefault="00C70F04" w:rsidP="00C22A1B">
      <w:pPr>
        <w:pStyle w:val="affffb"/>
        <w:ind w:firstLine="420"/>
        <w:rPr>
          <w:rFonts w:hAnsi="宋体" w:cs="宋体"/>
          <w:sz w:val="24"/>
          <w:szCs w:val="24"/>
        </w:rPr>
      </w:pPr>
      <w:r w:rsidRPr="009E5B48">
        <w:rPr>
          <w:rFonts w:hint="eastAsia"/>
          <w:i/>
        </w:rPr>
        <w:t>C</w:t>
      </w:r>
      <w:r w:rsidRPr="009E5B48">
        <w:rPr>
          <w:i/>
          <w:vertAlign w:val="subscript"/>
        </w:rPr>
        <w:t>lit</w:t>
      </w:r>
      <w:r w:rsidR="005D1A20">
        <w:rPr>
          <w:i/>
          <w:vertAlign w:val="subscript"/>
        </w:rPr>
        <w:t>t</w:t>
      </w:r>
      <w:r w:rsidRPr="009E5B48">
        <w:rPr>
          <w:rFonts w:hint="eastAsia"/>
          <w:i/>
          <w:vertAlign w:val="subscript"/>
        </w:rPr>
        <w:t>,i</w:t>
      </w:r>
      <w:r w:rsidR="00461FE3">
        <w:rPr>
          <w:rFonts w:ascii="Times New Roman"/>
        </w:rPr>
        <w:t>——</w:t>
      </w:r>
      <w:r w:rsidRPr="00EE4817">
        <w:t>项目区</w:t>
      </w:r>
      <w:r w:rsidR="005D1A20">
        <w:rPr>
          <w:rFonts w:hint="eastAsia"/>
        </w:rPr>
        <w:t>评估</w:t>
      </w:r>
      <w:r w:rsidRPr="00EE4817">
        <w:rPr>
          <w:rFonts w:ascii="Arial" w:hAnsi="Arial" w:cs="Arial"/>
          <w:color w:val="000000"/>
        </w:rPr>
        <w:t>年</w:t>
      </w:r>
      <w:r w:rsidRPr="009E5B48">
        <w:rPr>
          <w:rFonts w:ascii="Arial" w:hAnsi="Arial" w:cs="Arial"/>
          <w:color w:val="000000"/>
        </w:rPr>
        <w:t>单位面积枯落物碳密度，</w:t>
      </w:r>
      <w:r w:rsidRPr="00EE4817">
        <w:t>tC</w:t>
      </w:r>
      <w:r>
        <w:t>/hm</w:t>
      </w:r>
      <w:r w:rsidRPr="004C2724">
        <w:rPr>
          <w:rFonts w:hint="eastAsia"/>
          <w:vertAlign w:val="superscript"/>
        </w:rPr>
        <w:t>2</w:t>
      </w:r>
      <w:r w:rsidRPr="009E5B48">
        <w:rPr>
          <w:rFonts w:hint="eastAsia"/>
        </w:rPr>
        <w:t>；</w:t>
      </w:r>
    </w:p>
    <w:p w:rsidR="000C12F7" w:rsidRDefault="00C70F04" w:rsidP="000C12F7">
      <w:pPr>
        <w:pStyle w:val="affffb"/>
        <w:ind w:firstLine="420"/>
      </w:pPr>
      <w:r w:rsidRPr="009E5B48">
        <w:rPr>
          <w:rFonts w:hint="eastAsia"/>
          <w:i/>
        </w:rPr>
        <w:lastRenderedPageBreak/>
        <w:t>C</w:t>
      </w:r>
      <w:r w:rsidRPr="009E5B48">
        <w:rPr>
          <w:i/>
          <w:vertAlign w:val="subscript"/>
        </w:rPr>
        <w:t>soil</w:t>
      </w:r>
      <w:r w:rsidR="005D1A20">
        <w:rPr>
          <w:i/>
          <w:vertAlign w:val="subscript"/>
        </w:rPr>
        <w:t>t</w:t>
      </w:r>
      <w:r w:rsidRPr="009E5B48">
        <w:rPr>
          <w:rFonts w:hint="eastAsia"/>
          <w:i/>
          <w:vertAlign w:val="subscript"/>
        </w:rPr>
        <w:t>,i</w:t>
      </w:r>
      <w:r w:rsidR="00461FE3">
        <w:rPr>
          <w:rFonts w:ascii="Times New Roman"/>
        </w:rPr>
        <w:t>——</w:t>
      </w:r>
      <w:r w:rsidR="005D1A20" w:rsidRPr="00EE4817">
        <w:t>项目区</w:t>
      </w:r>
      <w:r w:rsidR="005D1A20">
        <w:rPr>
          <w:rFonts w:hint="eastAsia"/>
        </w:rPr>
        <w:t>评估</w:t>
      </w:r>
      <w:r w:rsidRPr="009E5B48">
        <w:t>单位面积土壤有机碳密度（常用0～100cm土层），</w:t>
      </w:r>
      <w:r w:rsidRPr="00EE4817">
        <w:t>tC</w:t>
      </w:r>
      <w:r>
        <w:t>/hm</w:t>
      </w:r>
      <w:r w:rsidRPr="004C2724">
        <w:rPr>
          <w:rFonts w:hint="eastAsia"/>
          <w:vertAlign w:val="superscript"/>
        </w:rPr>
        <w:t>2</w:t>
      </w:r>
      <w:r w:rsidR="00C22A1B">
        <w:rPr>
          <w:rFonts w:hint="eastAsia"/>
        </w:rPr>
        <w:t>。</w:t>
      </w:r>
    </w:p>
    <w:p w:rsidR="000C12F7" w:rsidRDefault="000C12F7" w:rsidP="000C12F7">
      <w:pPr>
        <w:pStyle w:val="affd"/>
        <w:spacing w:before="156" w:after="156"/>
      </w:pPr>
      <w:bookmarkStart w:id="69" w:name="_Toc236323344"/>
      <w:r>
        <w:rPr>
          <w:rFonts w:hint="eastAsia"/>
        </w:rPr>
        <w:t>林草生态保护修复项目</w:t>
      </w:r>
      <w:proofErr w:type="gramStart"/>
      <w:r>
        <w:rPr>
          <w:rFonts w:hint="eastAsia"/>
        </w:rPr>
        <w:t>碳汇量</w:t>
      </w:r>
      <w:bookmarkEnd w:id="69"/>
      <w:proofErr w:type="gramEnd"/>
    </w:p>
    <w:p w:rsidR="00B878DF" w:rsidRDefault="009B6175" w:rsidP="009907A7">
      <w:pPr>
        <w:pStyle w:val="affffb"/>
        <w:ind w:firstLine="420"/>
      </w:pPr>
      <w:r>
        <w:rPr>
          <w:rFonts w:hint="eastAsia"/>
        </w:rPr>
        <w:t>评估年的碳汇量，等于林草生态保护修复项目实施前后碳储量增量</w:t>
      </w:r>
      <w:r w:rsidR="00CE717E">
        <w:rPr>
          <w:rFonts w:hint="eastAsia"/>
        </w:rPr>
        <w:t>（公式（</w:t>
      </w:r>
      <w:r w:rsidR="00CE717E">
        <w:t>5</w:t>
      </w:r>
      <w:r w:rsidR="00CE717E">
        <w:rPr>
          <w:rFonts w:hint="eastAsia"/>
        </w:rPr>
        <w:t>））</w:t>
      </w:r>
      <w:r w:rsidR="009907A7">
        <w:rPr>
          <w:rFonts w:hint="eastAsia"/>
        </w:rPr>
        <w:t>。</w:t>
      </w:r>
      <w:r w:rsidR="00CE717E">
        <w:t>计算公式为：</w:t>
      </w:r>
    </w:p>
    <w:p w:rsidR="009E5B66" w:rsidRDefault="00DF01AD" w:rsidP="00DF01AD">
      <w:pPr>
        <w:pStyle w:val="affffffd"/>
      </w:pPr>
      <w:r>
        <w:tab/>
      </w:r>
      <m:oMath>
        <m:r>
          <m:rPr>
            <m:sty m:val="p"/>
          </m:rPr>
          <w:rPr>
            <w:rFonts w:ascii="Cambria Math" w:hAnsi="Cambria Math"/>
          </w:rPr>
          <m:t>∆</m:t>
        </m:r>
        <m:sSub>
          <m:sSubPr>
            <m:ctrlPr>
              <w:rPr>
                <w:rFonts w:ascii="Cambria Math" w:hAnsi="Cambria Math"/>
              </w:rPr>
            </m:ctrlPr>
          </m:sSubPr>
          <m:e>
            <m:r>
              <w:rPr>
                <w:rFonts w:ascii="Cambria Math" w:hAnsi="Cambria Math" w:hint="eastAsia"/>
              </w:rPr>
              <m:t>C</m:t>
            </m:r>
          </m:e>
          <m:sub>
            <m:r>
              <w:rPr>
                <w:rFonts w:ascii="Cambria Math" w:hAnsi="Cambria Math" w:hint="eastAsia"/>
              </w:rPr>
              <m:t>ACTURAL</m:t>
            </m:r>
            <m:r>
              <w:rPr>
                <w:rFonts w:ascii="Cambria Math" w:hAnsi="Cambria Math"/>
              </w:rPr>
              <m:t>,t</m:t>
            </m:r>
          </m:sub>
        </m:sSub>
        <m:r>
          <w:rPr>
            <w:rFonts w:ascii="Cambria Math" w:hAnsi="Cambria Math" w:hint="eastAsia"/>
          </w:rPr>
          <m:t>=</m:t>
        </m:r>
        <m:sSub>
          <m:sSubPr>
            <m:ctrlPr>
              <w:rPr>
                <w:rFonts w:ascii="Cambria Math" w:hAnsi="Cambria Math"/>
              </w:rPr>
            </m:ctrlPr>
          </m:sSubPr>
          <m:e>
            <m:r>
              <w:rPr>
                <w:rFonts w:ascii="Cambria Math" w:hAnsi="Cambria Math" w:hint="eastAsia"/>
              </w:rPr>
              <m:t>C</m:t>
            </m:r>
          </m:e>
          <m:sub>
            <m:r>
              <w:rPr>
                <w:rFonts w:ascii="Cambria Math" w:hAnsi="Cambria Math" w:hint="eastAsia"/>
              </w:rPr>
              <m:t>base</m:t>
            </m:r>
            <m:r>
              <w:rPr>
                <w:rFonts w:ascii="Cambria Math" w:hAnsi="Cambria Math"/>
              </w:rPr>
              <m:t>t,</m:t>
            </m:r>
            <m:r>
              <w:rPr>
                <w:rFonts w:ascii="Cambria Math" w:hAnsi="Cambria Math" w:hint="eastAsia"/>
              </w:rPr>
              <m:t>总</m:t>
            </m:r>
          </m:sub>
        </m:sSub>
        <m:r>
          <w:rPr>
            <w:rFonts w:ascii="Cambria Math" w:hAnsi="Cambria Math"/>
          </w:rPr>
          <m:t>-</m:t>
        </m:r>
        <m:sSub>
          <m:sSubPr>
            <m:ctrlPr>
              <w:rPr>
                <w:rFonts w:ascii="Cambria Math" w:hAnsi="Cambria Math"/>
              </w:rPr>
            </m:ctrlPr>
          </m:sSubPr>
          <m:e>
            <m:r>
              <w:rPr>
                <w:rFonts w:ascii="Cambria Math" w:hAnsi="Cambria Math" w:hint="eastAsia"/>
              </w:rPr>
              <m:t>C</m:t>
            </m:r>
          </m:e>
          <m:sub>
            <m:r>
              <w:rPr>
                <w:rFonts w:ascii="Cambria Math" w:hAnsi="Cambria Math" w:hint="eastAsia"/>
              </w:rPr>
              <m:t>base</m:t>
            </m:r>
            <m:r>
              <w:rPr>
                <w:rFonts w:ascii="Cambria Math" w:hAnsi="Cambria Math" w:hint="eastAsia"/>
              </w:rPr>
              <m:t>总</m:t>
            </m:r>
          </m:sub>
        </m:sSub>
      </m:oMath>
      <w:r w:rsidRPr="00DF01AD">
        <w:rPr>
          <w:rFonts w:ascii="微软雅黑" w:eastAsia="微软雅黑" w:hAnsi="微软雅黑"/>
        </w:rPr>
        <w:tab/>
      </w:r>
      <w:r>
        <w:t>(</w:t>
      </w:r>
      <w:r>
        <w:fldChar w:fldCharType="begin"/>
      </w:r>
      <w:r>
        <w:instrText xml:space="preserve"> AUTONUM </w:instrText>
      </w:r>
      <w:r>
        <w:fldChar w:fldCharType="end"/>
      </w:r>
      <w:r>
        <w:t>)</w:t>
      </w:r>
    </w:p>
    <w:p w:rsidR="00DF01AD" w:rsidRDefault="00DF01AD" w:rsidP="00DF01AD">
      <w:pPr>
        <w:pStyle w:val="affffa"/>
        <w:ind w:firstLine="420"/>
      </w:pPr>
      <w:r>
        <w:rPr>
          <w:rFonts w:hint="eastAsia"/>
        </w:rPr>
        <w:t>式中：</w:t>
      </w:r>
    </w:p>
    <w:p w:rsidR="00B878DF" w:rsidRDefault="001D66FF" w:rsidP="001D66FF">
      <w:pPr>
        <w:pStyle w:val="affffb"/>
        <w:ind w:firstLine="420"/>
      </w:pPr>
      <w:r>
        <w:rPr>
          <w:rFonts w:hint="eastAsia"/>
        </w:rPr>
        <w:t>ΔC</w:t>
      </w:r>
      <w:r w:rsidRPr="001D66FF">
        <w:rPr>
          <w:vertAlign w:val="subscript"/>
        </w:rPr>
        <w:t>ACTURAL,t</w:t>
      </w:r>
      <w:r w:rsidR="00746D8D">
        <w:rPr>
          <w:rFonts w:ascii="Times New Roman"/>
        </w:rPr>
        <w:t>——</w:t>
      </w:r>
      <w:r>
        <w:rPr>
          <w:rFonts w:hint="eastAsia"/>
        </w:rPr>
        <w:t>林草生态保护修复项目碳汇量</w:t>
      </w:r>
      <w:r w:rsidRPr="00EE4817">
        <w:t>，tC</w:t>
      </w:r>
      <w:r>
        <w:rPr>
          <w:rFonts w:hint="eastAsia"/>
        </w:rPr>
        <w:t>；</w:t>
      </w:r>
    </w:p>
    <w:p w:rsidR="001D66FF" w:rsidRPr="00EE4817" w:rsidRDefault="001D66FF" w:rsidP="001D66FF">
      <w:pPr>
        <w:pStyle w:val="affffb"/>
        <w:ind w:firstLine="420"/>
      </w:pPr>
      <w:r w:rsidRPr="0053277E">
        <w:rPr>
          <w:rFonts w:hint="eastAsia"/>
          <w:i/>
        </w:rPr>
        <w:t>C</w:t>
      </w:r>
      <w:r w:rsidRPr="0053277E">
        <w:rPr>
          <w:rFonts w:hint="eastAsia"/>
          <w:i/>
          <w:vertAlign w:val="subscript"/>
        </w:rPr>
        <w:t>base</w:t>
      </w:r>
      <w:r>
        <w:rPr>
          <w:rFonts w:hint="eastAsia"/>
          <w:i/>
          <w:vertAlign w:val="subscript"/>
        </w:rPr>
        <w:t>t</w:t>
      </w:r>
      <w:r w:rsidRPr="0053277E">
        <w:rPr>
          <w:rFonts w:hint="eastAsia"/>
          <w:i/>
          <w:vertAlign w:val="subscript"/>
        </w:rPr>
        <w:t>总</w:t>
      </w:r>
      <w:r w:rsidR="00746D8D">
        <w:rPr>
          <w:rFonts w:ascii="Times New Roman"/>
        </w:rPr>
        <w:t>——</w:t>
      </w:r>
      <w:r w:rsidRPr="00EE4817">
        <w:t>项目区</w:t>
      </w:r>
      <w:r>
        <w:rPr>
          <w:rFonts w:hint="eastAsia"/>
        </w:rPr>
        <w:t>评估</w:t>
      </w:r>
      <w:r w:rsidRPr="00EE4817">
        <w:rPr>
          <w:rFonts w:ascii="Arial" w:hAnsi="Arial" w:cs="Arial"/>
          <w:color w:val="000000"/>
        </w:rPr>
        <w:t>年全域总碳储量</w:t>
      </w:r>
      <w:r w:rsidRPr="00EE4817">
        <w:t>，tC</w:t>
      </w:r>
      <w:r>
        <w:rPr>
          <w:rFonts w:hint="eastAsia"/>
        </w:rPr>
        <w:t>；</w:t>
      </w:r>
    </w:p>
    <w:p w:rsidR="000C12F7" w:rsidRDefault="001D66FF" w:rsidP="000C12F7">
      <w:pPr>
        <w:pStyle w:val="affffb"/>
        <w:ind w:firstLine="420"/>
      </w:pPr>
      <w:r w:rsidRPr="0053277E">
        <w:rPr>
          <w:rFonts w:hint="eastAsia"/>
          <w:i/>
        </w:rPr>
        <w:t>C</w:t>
      </w:r>
      <w:r w:rsidRPr="0053277E">
        <w:rPr>
          <w:rFonts w:hint="eastAsia"/>
          <w:i/>
          <w:vertAlign w:val="subscript"/>
        </w:rPr>
        <w:t>base总</w:t>
      </w:r>
      <w:r w:rsidR="00746D8D">
        <w:rPr>
          <w:rFonts w:ascii="Times New Roman"/>
        </w:rPr>
        <w:t>——</w:t>
      </w:r>
      <w:r w:rsidRPr="00EE4817">
        <w:t>项目区</w:t>
      </w:r>
      <w:r w:rsidRPr="00EE4817">
        <w:rPr>
          <w:rFonts w:ascii="Arial" w:hAnsi="Arial" w:cs="Arial"/>
          <w:color w:val="000000"/>
        </w:rPr>
        <w:t>基准年全域总碳储量</w:t>
      </w:r>
      <w:r w:rsidRPr="00EE4817">
        <w:t>，tC</w:t>
      </w:r>
      <w:r>
        <w:rPr>
          <w:rFonts w:hint="eastAsia"/>
        </w:rPr>
        <w:t>。</w:t>
      </w:r>
    </w:p>
    <w:p w:rsidR="00763124" w:rsidRDefault="00567B8A" w:rsidP="00567B8A">
      <w:pPr>
        <w:pStyle w:val="affd"/>
        <w:spacing w:before="156" w:after="156"/>
      </w:pPr>
      <w:bookmarkStart w:id="70" w:name="_Toc236323345"/>
      <w:r>
        <w:rPr>
          <w:rFonts w:hint="eastAsia"/>
        </w:rPr>
        <w:t>土地利用碳储量计算</w:t>
      </w:r>
      <w:r w:rsidR="00FD3D24">
        <w:rPr>
          <w:rFonts w:hint="eastAsia"/>
        </w:rPr>
        <w:t>方法</w:t>
      </w:r>
      <w:bookmarkEnd w:id="70"/>
    </w:p>
    <w:p w:rsidR="00567B8A" w:rsidRPr="00567B8A" w:rsidRDefault="00FD3D24" w:rsidP="00567B8A">
      <w:pPr>
        <w:pStyle w:val="affffb"/>
        <w:ind w:firstLine="420"/>
      </w:pPr>
      <w:r>
        <w:rPr>
          <w:rFonts w:hint="eastAsia"/>
        </w:rPr>
        <w:t>各土地利用类型碳储量计算方法按照《</w:t>
      </w:r>
      <w:r w:rsidRPr="00FD3D24">
        <w:rPr>
          <w:rFonts w:hint="eastAsia"/>
        </w:rPr>
        <w:t>生态系统保护修复碳汇成效评估指南</w:t>
      </w:r>
      <w:r>
        <w:rPr>
          <w:rFonts w:hint="eastAsia"/>
        </w:rPr>
        <w:t>》附录B执行。</w:t>
      </w:r>
    </w:p>
    <w:p w:rsidR="00AF5FB8" w:rsidRDefault="00AF5FB8" w:rsidP="00AF5FB8">
      <w:pPr>
        <w:widowControl/>
        <w:spacing w:beforeAutospacing="1" w:afterAutospacing="1"/>
        <w:jc w:val="left"/>
        <w:rPr>
          <w:kern w:val="0"/>
        </w:rPr>
        <w:sectPr w:rsidR="00AF5FB8">
          <w:pgSz w:w="11906" w:h="16838"/>
          <w:pgMar w:top="567" w:right="1134" w:bottom="1134" w:left="1418" w:header="1418" w:footer="1134" w:gutter="0"/>
          <w:cols w:space="720"/>
          <w:docGrid w:type="lines" w:linePitch="312"/>
        </w:sectPr>
      </w:pPr>
    </w:p>
    <w:p w:rsidR="00520E0E" w:rsidRDefault="00520E0E" w:rsidP="00520E0E">
      <w:pPr>
        <w:pStyle w:val="af8"/>
        <w:rPr>
          <w:vanish w:val="0"/>
        </w:rPr>
      </w:pPr>
      <w:bookmarkStart w:id="71" w:name="BookMark5"/>
      <w:bookmarkEnd w:id="24"/>
    </w:p>
    <w:p w:rsidR="00520E0E" w:rsidRDefault="00520E0E" w:rsidP="00520E0E">
      <w:pPr>
        <w:pStyle w:val="afe"/>
        <w:rPr>
          <w:vanish w:val="0"/>
        </w:rPr>
      </w:pPr>
    </w:p>
    <w:p w:rsidR="00520E0E" w:rsidRDefault="00520E0E" w:rsidP="00520E0E">
      <w:pPr>
        <w:pStyle w:val="aff3"/>
        <w:spacing w:after="120"/>
      </w:pPr>
      <w:r>
        <w:br/>
      </w:r>
      <w:bookmarkStart w:id="72" w:name="_Toc236323346"/>
      <w:r>
        <w:rPr>
          <w:rFonts w:hint="eastAsia"/>
        </w:rPr>
        <w:t>（规范性）</w:t>
      </w:r>
      <w:r>
        <w:br/>
      </w:r>
      <w:r>
        <w:rPr>
          <w:rFonts w:hint="eastAsia"/>
        </w:rPr>
        <w:t>赋分细则</w:t>
      </w:r>
      <w:bookmarkEnd w:id="72"/>
    </w:p>
    <w:p w:rsidR="00520E0E" w:rsidRDefault="00520E0E" w:rsidP="00520E0E">
      <w:pPr>
        <w:pStyle w:val="aff4"/>
        <w:spacing w:before="120" w:after="120"/>
      </w:pPr>
      <w:bookmarkStart w:id="73" w:name="_Toc236323347"/>
      <w:r>
        <w:rPr>
          <w:rFonts w:hint="eastAsia"/>
        </w:rPr>
        <w:t>项目实施方案编制</w:t>
      </w:r>
      <w:bookmarkEnd w:id="73"/>
    </w:p>
    <w:p w:rsidR="00520E0E" w:rsidRPr="00520E0E" w:rsidRDefault="00520E0E" w:rsidP="00520E0E">
      <w:pPr>
        <w:pStyle w:val="aff5"/>
        <w:spacing w:before="120" w:after="120"/>
      </w:pPr>
      <w:bookmarkStart w:id="74" w:name="_Toc236323348"/>
      <w:proofErr w:type="gramStart"/>
      <w:r>
        <w:rPr>
          <w:rFonts w:hint="eastAsia"/>
        </w:rPr>
        <w:t>赋分说明</w:t>
      </w:r>
      <w:bookmarkEnd w:id="74"/>
      <w:proofErr w:type="gramEnd"/>
    </w:p>
    <w:p w:rsidR="00520E0E" w:rsidRDefault="00520E0E" w:rsidP="00520E0E">
      <w:pPr>
        <w:pStyle w:val="affffb"/>
        <w:ind w:firstLine="420"/>
        <w:rPr>
          <w:rFonts w:ascii="Times New Roman"/>
        </w:rPr>
      </w:pPr>
      <w:r>
        <w:t>项目实施方案编制</w:t>
      </w:r>
      <w:r>
        <w:rPr>
          <w:rFonts w:ascii="Times New Roman"/>
        </w:rPr>
        <w:t>20</w:t>
      </w:r>
      <w:r>
        <w:t>分，根据实施方案体现的对碳汇成效提升的科学性、可行性，以及根据相关要求的修改完善情况赋分。</w:t>
      </w:r>
    </w:p>
    <w:p w:rsidR="00520E0E" w:rsidRDefault="00520E0E" w:rsidP="00520E0E">
      <w:pPr>
        <w:pStyle w:val="aff5"/>
        <w:spacing w:before="120" w:after="120"/>
        <w:rPr>
          <w:rFonts w:ascii="Times New Roman"/>
        </w:rPr>
      </w:pPr>
      <w:bookmarkStart w:id="75" w:name="_Toc236323349"/>
      <w:r>
        <w:t>评分方法</w:t>
      </w:r>
      <w:bookmarkEnd w:id="75"/>
    </w:p>
    <w:p w:rsidR="00520E0E" w:rsidRDefault="00520E0E" w:rsidP="00520E0E">
      <w:pPr>
        <w:pStyle w:val="af2"/>
        <w:rPr>
          <w:rFonts w:ascii="Times New Roman"/>
        </w:rPr>
      </w:pPr>
      <w:r>
        <w:t>科学性、可行性分析情况（</w:t>
      </w:r>
      <w:r>
        <w:rPr>
          <w:rFonts w:ascii="Times New Roman"/>
        </w:rPr>
        <w:t>10</w:t>
      </w:r>
      <w:r>
        <w:t>分）。根据实施方案对</w:t>
      </w:r>
      <w:proofErr w:type="gramStart"/>
      <w:r>
        <w:t>碳汇成效</w:t>
      </w:r>
      <w:proofErr w:type="gramEnd"/>
      <w:r>
        <w:t>提升的科学性、可行性分析，包括修复目标与生态环境问题及气候风险关联性、修复目标科学性和准确性、修复措施合理性和可行性赋分。</w:t>
      </w:r>
    </w:p>
    <w:p w:rsidR="00520E0E" w:rsidRDefault="00520E0E" w:rsidP="00520E0E">
      <w:pPr>
        <w:pStyle w:val="af2"/>
        <w:rPr>
          <w:rFonts w:ascii="Times New Roman"/>
        </w:rPr>
      </w:pPr>
      <w:r>
        <w:t>实施方案修改完善情况（</w:t>
      </w:r>
      <w:r>
        <w:rPr>
          <w:rFonts w:ascii="Times New Roman"/>
        </w:rPr>
        <w:t>10</w:t>
      </w:r>
      <w:r>
        <w:t>分）。根据实施方案按照相关要求修改完善的情况赋分。无需修改的，得</w:t>
      </w:r>
      <w:r>
        <w:rPr>
          <w:rFonts w:ascii="Times New Roman"/>
        </w:rPr>
        <w:t>10</w:t>
      </w:r>
      <w:r>
        <w:t>分。</w:t>
      </w:r>
    </w:p>
    <w:p w:rsidR="00520E0E" w:rsidRDefault="00520E0E" w:rsidP="00520E0E">
      <w:pPr>
        <w:pStyle w:val="aff5"/>
        <w:spacing w:before="120" w:after="120"/>
        <w:rPr>
          <w:rFonts w:ascii="Times New Roman"/>
        </w:rPr>
      </w:pPr>
      <w:bookmarkStart w:id="76" w:name="_Toc236323350"/>
      <w:r>
        <w:t>评分依据</w:t>
      </w:r>
      <w:bookmarkEnd w:id="76"/>
    </w:p>
    <w:p w:rsidR="00520E0E" w:rsidRDefault="00520E0E" w:rsidP="00520E0E">
      <w:pPr>
        <w:pStyle w:val="affffb"/>
        <w:ind w:firstLine="420"/>
        <w:rPr>
          <w:rFonts w:ascii="Times New Roman"/>
        </w:rPr>
      </w:pPr>
      <w:r>
        <w:t>地方政府、相关部门或项目实施单位提供的实施方案及相关批复资料、可行性研究报告、评审资料、修改完善资料等。</w:t>
      </w:r>
    </w:p>
    <w:p w:rsidR="00520E0E" w:rsidRDefault="00520E0E" w:rsidP="00520E0E">
      <w:pPr>
        <w:pStyle w:val="aff4"/>
        <w:spacing w:before="120" w:after="120"/>
        <w:rPr>
          <w:rFonts w:ascii="Times New Roman"/>
        </w:rPr>
      </w:pPr>
      <w:bookmarkStart w:id="77" w:name="_Toc236323351"/>
      <w:r>
        <w:t>项目实施过程检查</w:t>
      </w:r>
      <w:bookmarkEnd w:id="77"/>
      <w:r>
        <w:t xml:space="preserve"> </w:t>
      </w:r>
    </w:p>
    <w:p w:rsidR="00520E0E" w:rsidRDefault="00520E0E" w:rsidP="00520E0E">
      <w:pPr>
        <w:pStyle w:val="aff5"/>
        <w:spacing w:before="120" w:after="120"/>
        <w:rPr>
          <w:rFonts w:ascii="Times New Roman"/>
        </w:rPr>
      </w:pPr>
      <w:bookmarkStart w:id="78" w:name="_Toc236323352"/>
      <w:proofErr w:type="gramStart"/>
      <w:r>
        <w:t>赋分说明</w:t>
      </w:r>
      <w:bookmarkEnd w:id="78"/>
      <w:proofErr w:type="gramEnd"/>
    </w:p>
    <w:p w:rsidR="00520E0E" w:rsidRDefault="00520E0E" w:rsidP="00520E0E">
      <w:pPr>
        <w:pStyle w:val="affffb"/>
        <w:ind w:firstLine="420"/>
        <w:rPr>
          <w:rFonts w:ascii="Times New Roman"/>
        </w:rPr>
      </w:pPr>
      <w:r>
        <w:t>项目过程检查</w:t>
      </w:r>
      <w:r>
        <w:rPr>
          <w:rFonts w:ascii="Times New Roman"/>
        </w:rPr>
        <w:t>20</w:t>
      </w:r>
      <w:r>
        <w:t>分，根据实施过程中生态环境监测评估与管理等相关制度落实情况，项目实施过程中定期或不定期检查发现的生态环境相关问题的整改情况等发现问题的整改情况赋分。</w:t>
      </w:r>
    </w:p>
    <w:p w:rsidR="00520E0E" w:rsidRDefault="00520E0E" w:rsidP="00520E0E">
      <w:pPr>
        <w:pStyle w:val="aff5"/>
        <w:spacing w:before="120" w:after="120"/>
        <w:rPr>
          <w:rFonts w:ascii="Times New Roman"/>
        </w:rPr>
      </w:pPr>
      <w:bookmarkStart w:id="79" w:name="_Toc236323353"/>
      <w:r>
        <w:t>评分方法</w:t>
      </w:r>
      <w:bookmarkEnd w:id="79"/>
    </w:p>
    <w:p w:rsidR="00520E0E" w:rsidRDefault="00520E0E" w:rsidP="00520E0E">
      <w:pPr>
        <w:pStyle w:val="af2"/>
        <w:rPr>
          <w:rFonts w:ascii="Times New Roman"/>
        </w:rPr>
      </w:pPr>
      <w:r>
        <w:t>相关制度落实情况（</w:t>
      </w:r>
      <w:r>
        <w:rPr>
          <w:rFonts w:ascii="Times New Roman"/>
        </w:rPr>
        <w:t>6</w:t>
      </w:r>
      <w:r>
        <w:t>分）。根据项目实施过程中生态环境监测评估与管理等相关制度落实情况赋分。项目管理、项目监理、绩效考核、监测监管、竣工验收、档案管理、后期管护等相关管理制度或办法制定出台全面及时，能够全面落实的，得</w:t>
      </w:r>
      <w:r>
        <w:rPr>
          <w:rFonts w:ascii="Times New Roman"/>
        </w:rPr>
        <w:t>6</w:t>
      </w:r>
      <w:r>
        <w:t>分；存在</w:t>
      </w:r>
      <w:r>
        <w:rPr>
          <w:rFonts w:ascii="Times New Roman"/>
        </w:rPr>
        <w:t>1-2</w:t>
      </w:r>
      <w:r>
        <w:t>项</w:t>
      </w:r>
      <w:proofErr w:type="gramStart"/>
      <w:r>
        <w:t>应制定未制定</w:t>
      </w:r>
      <w:proofErr w:type="gramEnd"/>
      <w:r>
        <w:t>出台，或对</w:t>
      </w:r>
      <w:r>
        <w:rPr>
          <w:rFonts w:ascii="Times New Roman"/>
        </w:rPr>
        <w:t>1-2</w:t>
      </w:r>
      <w:r>
        <w:t>项已有规章制度落实较差或未落实的，</w:t>
      </w:r>
      <w:proofErr w:type="gramStart"/>
      <w:r>
        <w:t>酌情得</w:t>
      </w:r>
      <w:proofErr w:type="gramEnd"/>
      <w:r>
        <w:rPr>
          <w:rFonts w:ascii="Times New Roman"/>
        </w:rPr>
        <w:t>3</w:t>
      </w:r>
      <w:r>
        <w:t>分或</w:t>
      </w:r>
      <w:r>
        <w:rPr>
          <w:rFonts w:ascii="Times New Roman"/>
        </w:rPr>
        <w:t>4</w:t>
      </w:r>
      <w:r>
        <w:t>分；存在</w:t>
      </w:r>
      <w:r>
        <w:rPr>
          <w:rFonts w:ascii="Times New Roman"/>
        </w:rPr>
        <w:t>3</w:t>
      </w:r>
      <w:r>
        <w:t>项及以上</w:t>
      </w:r>
      <w:proofErr w:type="gramStart"/>
      <w:r>
        <w:t>应制定未制定</w:t>
      </w:r>
      <w:proofErr w:type="gramEnd"/>
      <w:r>
        <w:t>出台，或对</w:t>
      </w:r>
      <w:r>
        <w:rPr>
          <w:rFonts w:ascii="Times New Roman"/>
        </w:rPr>
        <w:t>3</w:t>
      </w:r>
      <w:r>
        <w:t>项及以上已有规章制度落实较差或未落实的，不得分。</w:t>
      </w:r>
    </w:p>
    <w:p w:rsidR="00520E0E" w:rsidRDefault="00520E0E" w:rsidP="00520E0E">
      <w:pPr>
        <w:pStyle w:val="af2"/>
        <w:rPr>
          <w:rFonts w:ascii="Times New Roman"/>
        </w:rPr>
      </w:pPr>
      <w:r>
        <w:t>项目过程检查开展情况（</w:t>
      </w:r>
      <w:r>
        <w:rPr>
          <w:rFonts w:ascii="Times New Roman"/>
        </w:rPr>
        <w:t>10</w:t>
      </w:r>
      <w:r>
        <w:t>分）。根据项目实施过程中检查的开展情况赋分。应开展检查而未开展的，</w:t>
      </w:r>
      <w:r>
        <w:rPr>
          <w:rFonts w:ascii="Times New Roman"/>
        </w:rPr>
        <w:t>1</w:t>
      </w:r>
      <w:r>
        <w:t>次扣</w:t>
      </w:r>
      <w:r>
        <w:rPr>
          <w:rFonts w:ascii="Times New Roman"/>
        </w:rPr>
        <w:t>1</w:t>
      </w:r>
      <w:r>
        <w:t>分，扣完</w:t>
      </w:r>
      <w:r>
        <w:rPr>
          <w:rFonts w:ascii="Times New Roman"/>
        </w:rPr>
        <w:t>10</w:t>
      </w:r>
      <w:r>
        <w:t>分为止。</w:t>
      </w:r>
    </w:p>
    <w:p w:rsidR="00520E0E" w:rsidRDefault="00520E0E" w:rsidP="00520E0E">
      <w:pPr>
        <w:pStyle w:val="af2"/>
        <w:rPr>
          <w:rFonts w:ascii="Times New Roman"/>
        </w:rPr>
      </w:pPr>
      <w:r>
        <w:t>问题整改情况（</w:t>
      </w:r>
      <w:r>
        <w:rPr>
          <w:rFonts w:ascii="Times New Roman"/>
        </w:rPr>
        <w:t>4</w:t>
      </w:r>
      <w:r>
        <w:t>分）。根据检查中发现的生态环境问题。无需整改的，得</w:t>
      </w:r>
      <w:r>
        <w:rPr>
          <w:rFonts w:ascii="Times New Roman"/>
        </w:rPr>
        <w:t>4</w:t>
      </w:r>
      <w:r>
        <w:t>分；</w:t>
      </w:r>
      <w:proofErr w:type="gramStart"/>
      <w:r>
        <w:t>应改尽改</w:t>
      </w:r>
      <w:proofErr w:type="gramEnd"/>
      <w:r>
        <w:t>的，得</w:t>
      </w:r>
      <w:r>
        <w:rPr>
          <w:rFonts w:ascii="Times New Roman"/>
        </w:rPr>
        <w:t>2</w:t>
      </w:r>
      <w:r>
        <w:t>分；应整改未整改的，</w:t>
      </w:r>
      <w:r>
        <w:rPr>
          <w:rFonts w:ascii="Times New Roman"/>
        </w:rPr>
        <w:t>1</w:t>
      </w:r>
      <w:r>
        <w:t>项得</w:t>
      </w:r>
      <w:r>
        <w:rPr>
          <w:rFonts w:ascii="Times New Roman"/>
        </w:rPr>
        <w:t>1</w:t>
      </w:r>
      <w:r>
        <w:t>分，</w:t>
      </w:r>
      <w:r>
        <w:rPr>
          <w:rFonts w:ascii="Times New Roman"/>
        </w:rPr>
        <w:t>2</w:t>
      </w:r>
      <w:r>
        <w:t>项及以上，不得分。</w:t>
      </w:r>
    </w:p>
    <w:p w:rsidR="00520E0E" w:rsidRDefault="00520E0E" w:rsidP="00520E0E">
      <w:pPr>
        <w:pStyle w:val="aff5"/>
        <w:spacing w:before="120" w:after="120"/>
        <w:rPr>
          <w:rFonts w:ascii="Times New Roman"/>
        </w:rPr>
      </w:pPr>
      <w:bookmarkStart w:id="80" w:name="_Toc236323354"/>
      <w:r>
        <w:t>评分依据</w:t>
      </w:r>
      <w:bookmarkEnd w:id="80"/>
    </w:p>
    <w:p w:rsidR="00520E0E" w:rsidRDefault="00520E0E" w:rsidP="00520E0E">
      <w:pPr>
        <w:pStyle w:val="afffffffffffb"/>
        <w:rPr>
          <w:rFonts w:ascii="Times New Roman"/>
        </w:rPr>
      </w:pPr>
      <w:r>
        <w:rPr>
          <w:rFonts w:hAnsi="宋体"/>
        </w:rPr>
        <w:t>地方政府、相关部门或项目实施单位提供的相关制度建设及落实情况资料、过程检查相关资料、检查发现问题相关整改资料等相关资料。</w:t>
      </w:r>
    </w:p>
    <w:p w:rsidR="00520E0E" w:rsidRDefault="00520E0E" w:rsidP="00520E0E">
      <w:pPr>
        <w:pStyle w:val="aff4"/>
        <w:spacing w:before="120" w:after="120"/>
        <w:rPr>
          <w:rFonts w:ascii="Times New Roman"/>
        </w:rPr>
      </w:pPr>
      <w:bookmarkStart w:id="81" w:name="_Toc236323355"/>
      <w:proofErr w:type="gramStart"/>
      <w:r>
        <w:t>碳汇计量</w:t>
      </w:r>
      <w:proofErr w:type="gramEnd"/>
      <w:r>
        <w:t>监测</w:t>
      </w:r>
      <w:bookmarkEnd w:id="81"/>
    </w:p>
    <w:p w:rsidR="00520E0E" w:rsidRDefault="00520E0E" w:rsidP="00520E0E">
      <w:pPr>
        <w:pStyle w:val="aff5"/>
        <w:spacing w:before="120" w:after="120"/>
        <w:rPr>
          <w:rFonts w:ascii="Times New Roman"/>
        </w:rPr>
      </w:pPr>
      <w:bookmarkStart w:id="82" w:name="_Toc236323356"/>
      <w:proofErr w:type="gramStart"/>
      <w:r>
        <w:t>赋分说明</w:t>
      </w:r>
      <w:bookmarkEnd w:id="82"/>
      <w:proofErr w:type="gramEnd"/>
    </w:p>
    <w:p w:rsidR="00520E0E" w:rsidRDefault="00520E0E" w:rsidP="00520E0E">
      <w:pPr>
        <w:pStyle w:val="affffb"/>
        <w:ind w:firstLine="420"/>
        <w:rPr>
          <w:rFonts w:ascii="Times New Roman"/>
        </w:rPr>
      </w:pPr>
      <w:r>
        <w:t>碳汇计量监测</w:t>
      </w:r>
      <w:r>
        <w:rPr>
          <w:rFonts w:ascii="Times New Roman"/>
        </w:rPr>
        <w:t>60</w:t>
      </w:r>
      <w:r>
        <w:t>分，根据评估区域生态系统碳汇增长情况赋分。</w:t>
      </w:r>
    </w:p>
    <w:p w:rsidR="00520E0E" w:rsidRDefault="00520E0E" w:rsidP="00520E0E">
      <w:pPr>
        <w:pStyle w:val="aff5"/>
        <w:spacing w:before="120" w:after="120"/>
        <w:rPr>
          <w:rFonts w:ascii="Times New Roman"/>
        </w:rPr>
      </w:pPr>
      <w:bookmarkStart w:id="83" w:name="_Toc236323357"/>
      <w:r>
        <w:t>评分方法</w:t>
      </w:r>
      <w:bookmarkEnd w:id="83"/>
    </w:p>
    <w:p w:rsidR="00520E0E" w:rsidRDefault="00520E0E" w:rsidP="00520E0E">
      <w:pPr>
        <w:pStyle w:val="af2"/>
      </w:pPr>
      <w:proofErr w:type="gramStart"/>
      <w:r>
        <w:t>项目碳汇提升</w:t>
      </w:r>
      <w:proofErr w:type="gramEnd"/>
      <w:r>
        <w:t>率大于</w:t>
      </w:r>
      <w:r>
        <w:rPr>
          <w:rFonts w:ascii="Times New Roman"/>
        </w:rPr>
        <w:t>20%</w:t>
      </w:r>
      <w:r>
        <w:t>的，得</w:t>
      </w:r>
      <w:r>
        <w:rPr>
          <w:rFonts w:ascii="Times New Roman"/>
        </w:rPr>
        <w:t>60</w:t>
      </w:r>
      <w:r>
        <w:t>分</w:t>
      </w:r>
      <w:r>
        <w:rPr>
          <w:rFonts w:hint="eastAsia"/>
        </w:rPr>
        <w:t>。</w:t>
      </w:r>
    </w:p>
    <w:p w:rsidR="00520E0E" w:rsidRDefault="00D9610C" w:rsidP="00520E0E">
      <w:pPr>
        <w:pStyle w:val="af2"/>
      </w:pPr>
      <w:proofErr w:type="gramStart"/>
      <w:r>
        <w:t>项目碳汇</w:t>
      </w:r>
      <w:r w:rsidR="00520E0E">
        <w:t>提升</w:t>
      </w:r>
      <w:proofErr w:type="gramEnd"/>
      <w:r w:rsidR="00520E0E">
        <w:t>率</w:t>
      </w:r>
      <w:r w:rsidR="00520E0E">
        <w:rPr>
          <w:rFonts w:hint="eastAsia"/>
        </w:rPr>
        <w:t>小于</w:t>
      </w:r>
      <w:r w:rsidR="00520E0E">
        <w:rPr>
          <w:rFonts w:ascii="Times New Roman"/>
        </w:rPr>
        <w:t>20%</w:t>
      </w:r>
      <w:r w:rsidR="00520E0E">
        <w:t>（含）</w:t>
      </w:r>
      <w:r w:rsidR="00520E0E">
        <w:rPr>
          <w:rFonts w:hint="eastAsia"/>
        </w:rPr>
        <w:t>大于</w:t>
      </w:r>
      <w:r w:rsidR="00520E0E">
        <w:rPr>
          <w:rFonts w:ascii="Times New Roman"/>
        </w:rPr>
        <w:t>1</w:t>
      </w:r>
      <w:r w:rsidR="00D0585E">
        <w:rPr>
          <w:rFonts w:ascii="Times New Roman"/>
        </w:rPr>
        <w:t>5</w:t>
      </w:r>
      <w:r w:rsidR="00520E0E">
        <w:rPr>
          <w:rFonts w:ascii="Times New Roman"/>
        </w:rPr>
        <w:t>%</w:t>
      </w:r>
      <w:r w:rsidR="00520E0E">
        <w:t>的，得</w:t>
      </w:r>
      <w:r w:rsidR="00746D8D">
        <w:rPr>
          <w:rFonts w:ascii="Times New Roman"/>
        </w:rPr>
        <w:t>4</w:t>
      </w:r>
      <w:r w:rsidR="00520E0E">
        <w:rPr>
          <w:rFonts w:ascii="Times New Roman"/>
        </w:rPr>
        <w:t>0</w:t>
      </w:r>
      <w:r w:rsidR="00520E0E">
        <w:t>分</w:t>
      </w:r>
      <w:r w:rsidR="00520E0E">
        <w:rPr>
          <w:rFonts w:hint="eastAsia"/>
        </w:rPr>
        <w:t>。</w:t>
      </w:r>
    </w:p>
    <w:p w:rsidR="00520E0E" w:rsidRDefault="00D9610C" w:rsidP="00520E0E">
      <w:pPr>
        <w:pStyle w:val="af2"/>
      </w:pPr>
      <w:proofErr w:type="gramStart"/>
      <w:r>
        <w:lastRenderedPageBreak/>
        <w:t>项目碳汇</w:t>
      </w:r>
      <w:r w:rsidR="00520E0E">
        <w:t>提升</w:t>
      </w:r>
      <w:proofErr w:type="gramEnd"/>
      <w:r w:rsidR="00520E0E">
        <w:t>率</w:t>
      </w:r>
      <w:r w:rsidR="00520E0E">
        <w:rPr>
          <w:rFonts w:hint="eastAsia"/>
        </w:rPr>
        <w:t>小于</w:t>
      </w:r>
      <w:r w:rsidR="00520E0E">
        <w:rPr>
          <w:rFonts w:ascii="Times New Roman"/>
        </w:rPr>
        <w:t>15%</w:t>
      </w:r>
      <w:r w:rsidR="00520E0E">
        <w:t>（含）</w:t>
      </w:r>
      <w:r w:rsidR="00520E0E">
        <w:rPr>
          <w:rFonts w:hint="eastAsia"/>
        </w:rPr>
        <w:t>大于</w:t>
      </w:r>
      <w:r w:rsidR="00520E0E">
        <w:rPr>
          <w:rFonts w:ascii="Times New Roman"/>
        </w:rPr>
        <w:t>10%</w:t>
      </w:r>
      <w:r w:rsidR="00520E0E">
        <w:t>的得</w:t>
      </w:r>
      <w:r w:rsidR="00746D8D">
        <w:rPr>
          <w:rFonts w:ascii="Times New Roman"/>
        </w:rPr>
        <w:t>3</w:t>
      </w:r>
      <w:r w:rsidR="00520E0E">
        <w:rPr>
          <w:rFonts w:ascii="Times New Roman"/>
        </w:rPr>
        <w:t>0</w:t>
      </w:r>
      <w:r w:rsidR="00520E0E">
        <w:t>分</w:t>
      </w:r>
      <w:r w:rsidR="00520E0E">
        <w:rPr>
          <w:rFonts w:hint="eastAsia"/>
        </w:rPr>
        <w:t>。</w:t>
      </w:r>
    </w:p>
    <w:p w:rsidR="00520E0E" w:rsidRDefault="00D9610C" w:rsidP="00520E0E">
      <w:pPr>
        <w:pStyle w:val="af2"/>
      </w:pPr>
      <w:proofErr w:type="gramStart"/>
      <w:r>
        <w:t>项目碳汇</w:t>
      </w:r>
      <w:r w:rsidR="00520E0E">
        <w:t>提升</w:t>
      </w:r>
      <w:proofErr w:type="gramEnd"/>
      <w:r w:rsidR="00520E0E">
        <w:t>率</w:t>
      </w:r>
      <w:r w:rsidR="00520E0E">
        <w:rPr>
          <w:rFonts w:hint="eastAsia"/>
        </w:rPr>
        <w:t>小于</w:t>
      </w:r>
      <w:r w:rsidR="00520E0E">
        <w:rPr>
          <w:rFonts w:ascii="Times New Roman"/>
        </w:rPr>
        <w:t>10%</w:t>
      </w:r>
      <w:r w:rsidR="00520E0E">
        <w:t>（含）</w:t>
      </w:r>
      <w:r w:rsidR="00520E0E">
        <w:rPr>
          <w:rFonts w:hint="eastAsia"/>
        </w:rPr>
        <w:t>大于</w:t>
      </w:r>
      <w:r w:rsidR="00520E0E">
        <w:rPr>
          <w:rFonts w:ascii="Times New Roman" w:hint="eastAsia"/>
        </w:rPr>
        <w:t>0</w:t>
      </w:r>
      <w:r w:rsidR="00520E0E">
        <w:rPr>
          <w:rFonts w:ascii="Times New Roman"/>
        </w:rPr>
        <w:t>%</w:t>
      </w:r>
      <w:r w:rsidR="00520E0E">
        <w:t>的得</w:t>
      </w:r>
      <w:r w:rsidR="00746D8D">
        <w:rPr>
          <w:rFonts w:ascii="Times New Roman"/>
        </w:rPr>
        <w:t>2</w:t>
      </w:r>
      <w:r w:rsidR="00520E0E">
        <w:rPr>
          <w:rFonts w:ascii="Times New Roman"/>
        </w:rPr>
        <w:t>0</w:t>
      </w:r>
      <w:r w:rsidR="00520E0E">
        <w:t>分</w:t>
      </w:r>
      <w:r w:rsidR="00520E0E">
        <w:rPr>
          <w:rFonts w:hint="eastAsia"/>
        </w:rPr>
        <w:t>。</w:t>
      </w:r>
    </w:p>
    <w:p w:rsidR="00520E0E" w:rsidRDefault="00D9610C" w:rsidP="00520E0E">
      <w:pPr>
        <w:pStyle w:val="af2"/>
      </w:pPr>
      <w:proofErr w:type="gramStart"/>
      <w:r>
        <w:t>项目碳汇</w:t>
      </w:r>
      <w:r w:rsidR="00520E0E">
        <w:t>提升</w:t>
      </w:r>
      <w:proofErr w:type="gramEnd"/>
      <w:r w:rsidR="00520E0E">
        <w:t>率</w:t>
      </w:r>
      <w:r w:rsidR="00520E0E">
        <w:rPr>
          <w:rFonts w:hint="eastAsia"/>
        </w:rPr>
        <w:t>大于</w:t>
      </w:r>
      <w:r w:rsidR="00520E0E">
        <w:rPr>
          <w:rFonts w:ascii="Times New Roman" w:hint="eastAsia"/>
        </w:rPr>
        <w:t>-</w:t>
      </w:r>
      <w:r w:rsidR="00520E0E">
        <w:rPr>
          <w:rFonts w:ascii="Times New Roman"/>
        </w:rPr>
        <w:t>5%</w:t>
      </w:r>
      <w:r w:rsidR="00520E0E">
        <w:t>（含）的</w:t>
      </w:r>
      <w:r w:rsidR="00520E0E">
        <w:rPr>
          <w:rFonts w:hint="eastAsia"/>
        </w:rPr>
        <w:t>得</w:t>
      </w:r>
      <w:r w:rsidR="00520E0E">
        <w:rPr>
          <w:rFonts w:ascii="Times New Roman" w:hint="eastAsia"/>
        </w:rPr>
        <w:t>10</w:t>
      </w:r>
      <w:r w:rsidR="00520E0E">
        <w:rPr>
          <w:rFonts w:hint="eastAsia"/>
        </w:rPr>
        <w:t>分。</w:t>
      </w:r>
    </w:p>
    <w:p w:rsidR="00746D8D" w:rsidRDefault="00D9610C" w:rsidP="00520E0E">
      <w:pPr>
        <w:pStyle w:val="af2"/>
      </w:pPr>
      <w:proofErr w:type="gramStart"/>
      <w:r>
        <w:t>项目碳汇</w:t>
      </w:r>
      <w:r w:rsidR="00520E0E">
        <w:rPr>
          <w:rFonts w:hint="eastAsia"/>
        </w:rPr>
        <w:t>提升</w:t>
      </w:r>
      <w:proofErr w:type="gramEnd"/>
      <w:r w:rsidR="00520E0E">
        <w:rPr>
          <w:rFonts w:hint="eastAsia"/>
        </w:rPr>
        <w:t>率小于</w:t>
      </w:r>
      <w:r w:rsidR="00520E0E">
        <w:rPr>
          <w:rFonts w:ascii="Times New Roman" w:hint="eastAsia"/>
        </w:rPr>
        <w:t>-5%</w:t>
      </w:r>
      <w:r w:rsidR="00520E0E">
        <w:rPr>
          <w:rFonts w:hint="eastAsia"/>
        </w:rPr>
        <w:t>的</w:t>
      </w:r>
      <w:r w:rsidR="00520E0E">
        <w:t>不得分。</w:t>
      </w:r>
    </w:p>
    <w:p w:rsidR="00D9610C" w:rsidRDefault="00D9610C" w:rsidP="00D9610C">
      <w:pPr>
        <w:pStyle w:val="af2"/>
        <w:numPr>
          <w:ilvl w:val="0"/>
          <w:numId w:val="0"/>
        </w:numPr>
        <w:ind w:left="851" w:hanging="426"/>
        <w:sectPr w:rsidR="00D9610C" w:rsidSect="00520E0E">
          <w:pgSz w:w="11906" w:h="16838" w:code="9"/>
          <w:pgMar w:top="1928" w:right="1134" w:bottom="1134" w:left="1134" w:header="1418" w:footer="1134" w:gutter="284"/>
          <w:cols w:space="425"/>
          <w:formProt w:val="0"/>
          <w:docGrid w:linePitch="312"/>
        </w:sectPr>
      </w:pPr>
      <w:proofErr w:type="gramStart"/>
      <w:r>
        <w:rPr>
          <w:rFonts w:hint="eastAsia"/>
        </w:rPr>
        <w:t>项目碳汇提升</w:t>
      </w:r>
      <w:proofErr w:type="gramEnd"/>
      <w:r>
        <w:rPr>
          <w:rFonts w:hint="eastAsia"/>
        </w:rPr>
        <w:t>率=项目</w:t>
      </w:r>
      <w:proofErr w:type="gramStart"/>
      <w:r>
        <w:rPr>
          <w:rFonts w:hint="eastAsia"/>
        </w:rPr>
        <w:t>碳汇量</w:t>
      </w:r>
      <w:proofErr w:type="gramEnd"/>
      <w:r>
        <w:rPr>
          <w:rFonts w:hint="eastAsia"/>
        </w:rPr>
        <w:t>/项目实施时间。</w:t>
      </w:r>
    </w:p>
    <w:p w:rsidR="00520E0E" w:rsidRDefault="00520E0E" w:rsidP="00746D8D">
      <w:pPr>
        <w:pStyle w:val="af8"/>
        <w:rPr>
          <w:vanish w:val="0"/>
        </w:rPr>
      </w:pPr>
    </w:p>
    <w:p w:rsidR="00746D8D" w:rsidRDefault="00746D8D" w:rsidP="00746D8D">
      <w:pPr>
        <w:pStyle w:val="afe"/>
        <w:rPr>
          <w:vanish w:val="0"/>
        </w:rPr>
      </w:pPr>
    </w:p>
    <w:p w:rsidR="00746D8D" w:rsidRDefault="00746D8D" w:rsidP="00746D8D">
      <w:pPr>
        <w:pStyle w:val="aff3"/>
        <w:spacing w:after="120"/>
      </w:pPr>
      <w:r>
        <w:br/>
      </w:r>
      <w:bookmarkStart w:id="84" w:name="_Toc236323358"/>
      <w:r>
        <w:rPr>
          <w:rFonts w:hint="eastAsia"/>
        </w:rPr>
        <w:t>（规范性）</w:t>
      </w:r>
      <w:r>
        <w:br/>
      </w:r>
      <w:r>
        <w:rPr>
          <w:rFonts w:hint="eastAsia"/>
        </w:rPr>
        <w:t>评估分级</w:t>
      </w:r>
      <w:bookmarkEnd w:id="84"/>
    </w:p>
    <w:p w:rsidR="00746D8D" w:rsidRDefault="00746D8D" w:rsidP="00746D8D">
      <w:pPr>
        <w:pStyle w:val="aff4"/>
        <w:spacing w:before="120" w:after="120"/>
        <w:rPr>
          <w:rFonts w:ascii="Times New Roman"/>
        </w:rPr>
      </w:pPr>
      <w:bookmarkStart w:id="85" w:name="_Toc236323359"/>
      <w:r>
        <w:rPr>
          <w:rFonts w:hint="eastAsia"/>
        </w:rPr>
        <w:t>项目实施前评估</w:t>
      </w:r>
      <w:bookmarkEnd w:id="85"/>
      <w:r>
        <w:rPr>
          <w:rFonts w:ascii="Times New Roman" w:hint="eastAsia"/>
        </w:rPr>
        <w:t xml:space="preserve"> </w:t>
      </w:r>
    </w:p>
    <w:p w:rsidR="00746D8D" w:rsidRDefault="00746D8D" w:rsidP="00746D8D">
      <w:pPr>
        <w:pStyle w:val="affffb"/>
        <w:ind w:firstLine="420"/>
        <w:rPr>
          <w:rFonts w:ascii="Times New Roman"/>
        </w:rPr>
      </w:pPr>
      <w:r>
        <w:t>基于</w:t>
      </w:r>
      <w:r>
        <w:rPr>
          <w:rFonts w:hint="eastAsia"/>
        </w:rPr>
        <w:t>项目</w:t>
      </w:r>
      <w:r>
        <w:t>实施前各项指标评估得分，计算</w:t>
      </w:r>
      <w:r>
        <w:rPr>
          <w:rFonts w:hint="eastAsia"/>
        </w:rPr>
        <w:t>项目</w:t>
      </w:r>
      <w:r>
        <w:t>实施前成效指数（</w:t>
      </w:r>
      <w:r>
        <w:rPr>
          <w:rFonts w:ascii="Times New Roman"/>
        </w:rPr>
        <w:t>BPI</w:t>
      </w:r>
      <w:r>
        <w:t xml:space="preserve">）（公式 </w:t>
      </w:r>
      <w:r>
        <w:rPr>
          <w:rFonts w:ascii="Times New Roman"/>
        </w:rPr>
        <w:t>B.1</w:t>
      </w:r>
      <w:r>
        <w:t>）。计算公式为：</w:t>
      </w:r>
      <w:r>
        <w:rPr>
          <w:rFonts w:ascii="Times New Roman"/>
        </w:rPr>
        <w:t xml:space="preserve"> </w:t>
      </w:r>
    </w:p>
    <w:p w:rsidR="00746D8D" w:rsidRDefault="00746D8D" w:rsidP="00746D8D">
      <w:pPr>
        <w:pStyle w:val="affffffd"/>
      </w:pPr>
      <w:r>
        <w:tab/>
      </w:r>
      <m:oMath>
        <m:r>
          <w:rPr>
            <w:rFonts w:ascii="Cambria Math" w:hAnsi="Cambria Math" w:hint="eastAsia"/>
          </w:rPr>
          <m:t>BPI</m:t>
        </m:r>
        <m:r>
          <m:rPr>
            <m:sty m:val="p"/>
          </m:rPr>
          <w:rPr>
            <w:rFonts w:ascii="Cambria Math" w:hAnsi="Cambria Math" w:hint="eastAsia"/>
          </w:rPr>
          <m:t>=</m:t>
        </m:r>
        <m:r>
          <m:rPr>
            <m:sty m:val="p"/>
          </m:rPr>
          <w:rPr>
            <w:rFonts w:ascii="Cambria Math" w:hAnsi="Cambria Math"/>
          </w:rPr>
          <m:t>100/4</m:t>
        </m:r>
        <m:nary>
          <m:naryPr>
            <m:chr m:val="∑"/>
            <m:limLoc m:val="undOvr"/>
            <m:ctrlPr>
              <w:rPr>
                <w:rFonts w:ascii="Cambria Math" w:hAnsi="Cambria Math"/>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BPI</m:t>
                </m:r>
              </m:e>
              <m:sub>
                <m:r>
                  <w:rPr>
                    <w:rFonts w:ascii="Cambria Math" w:hAnsi="Cambria Math"/>
                  </w:rPr>
                  <m:t>i</m:t>
                </m:r>
              </m:sub>
            </m:sSub>
          </m:e>
        </m:nary>
      </m:oMath>
      <w:r w:rsidRPr="00746D8D">
        <w:rPr>
          <w:rFonts w:ascii="微软雅黑" w:eastAsia="微软雅黑" w:hAnsi="微软雅黑"/>
        </w:rPr>
        <w:tab/>
      </w:r>
      <w:r>
        <w:t>(B</w:t>
      </w:r>
      <w:proofErr w:type="gramStart"/>
      <w:r>
        <w:t>.</w:t>
      </w:r>
      <w:proofErr w:type="gramEnd"/>
      <w:r>
        <w:fldChar w:fldCharType="begin"/>
      </w:r>
      <w:r>
        <w:instrText xml:space="preserve"> seq fulu_equation_134297759171427499 </w:instrText>
      </w:r>
      <w:r>
        <w:fldChar w:fldCharType="separate"/>
      </w:r>
      <w:r w:rsidR="00E55A21">
        <w:rPr>
          <w:noProof/>
        </w:rPr>
        <w:t>1</w:t>
      </w:r>
      <w:r>
        <w:fldChar w:fldCharType="end"/>
      </w:r>
      <w:r>
        <w:t>)</w:t>
      </w:r>
    </w:p>
    <w:p w:rsidR="00746D8D" w:rsidRPr="00746D8D" w:rsidRDefault="00746D8D" w:rsidP="00746D8D">
      <w:pPr>
        <w:pStyle w:val="affffa"/>
        <w:ind w:firstLine="420"/>
      </w:pPr>
      <w:r>
        <w:rPr>
          <w:rFonts w:hint="eastAsia"/>
        </w:rPr>
        <w:t>式中：</w:t>
      </w:r>
    </w:p>
    <w:p w:rsidR="00746D8D" w:rsidRDefault="00746D8D" w:rsidP="00746D8D">
      <w:pPr>
        <w:pStyle w:val="affffb"/>
        <w:ind w:firstLine="420"/>
        <w:rPr>
          <w:rFonts w:ascii="Times New Roman"/>
        </w:rPr>
      </w:pPr>
      <w:r>
        <w:rPr>
          <w:rFonts w:ascii="Times New Roman"/>
          <w:i/>
          <w:iCs/>
        </w:rPr>
        <w:t>BPI</w:t>
      </w:r>
      <w:r>
        <w:rPr>
          <w:rFonts w:ascii="Times New Roman"/>
        </w:rPr>
        <w:t>——</w:t>
      </w:r>
      <w:r>
        <w:rPr>
          <w:rFonts w:hint="eastAsia"/>
        </w:rPr>
        <w:t>项目</w:t>
      </w:r>
      <w:r>
        <w:t>实施前成效指数；</w:t>
      </w:r>
    </w:p>
    <w:p w:rsidR="00746D8D" w:rsidRDefault="00746D8D" w:rsidP="00746D8D">
      <w:pPr>
        <w:pStyle w:val="affffb"/>
        <w:ind w:firstLine="420"/>
        <w:rPr>
          <w:rFonts w:ascii="Times New Roman"/>
        </w:rPr>
      </w:pPr>
      <w:r>
        <w:rPr>
          <w:rFonts w:ascii="Times New Roman"/>
          <w:i/>
          <w:iCs/>
        </w:rPr>
        <w:t>BPIi</w:t>
      </w:r>
      <w:r>
        <w:rPr>
          <w:rFonts w:ascii="Times New Roman"/>
        </w:rPr>
        <w:t>——</w:t>
      </w:r>
      <w:r>
        <w:rPr>
          <w:rFonts w:hint="eastAsia"/>
        </w:rPr>
        <w:t>项目</w:t>
      </w:r>
      <w:r>
        <w:t>实施前成效第</w:t>
      </w:r>
      <w:r>
        <w:rPr>
          <w:rFonts w:ascii="Times New Roman"/>
          <w:i/>
          <w:iCs/>
        </w:rPr>
        <w:t>i</w:t>
      </w:r>
      <w:r>
        <w:t>项指标得分；</w:t>
      </w:r>
    </w:p>
    <w:p w:rsidR="00746D8D" w:rsidRDefault="00746D8D" w:rsidP="00746D8D">
      <w:pPr>
        <w:pStyle w:val="affffb"/>
        <w:ind w:firstLine="420"/>
        <w:rPr>
          <w:rFonts w:ascii="Times New Roman"/>
        </w:rPr>
      </w:pPr>
      <w:r>
        <w:rPr>
          <w:rFonts w:ascii="Times New Roman"/>
          <w:i/>
          <w:iCs/>
        </w:rPr>
        <w:t>i</w:t>
      </w:r>
      <w:r>
        <w:rPr>
          <w:rFonts w:ascii="Times New Roman"/>
        </w:rPr>
        <w:t>——</w:t>
      </w:r>
      <w:r>
        <w:t>指标序号；</w:t>
      </w:r>
    </w:p>
    <w:p w:rsidR="00746D8D" w:rsidRDefault="00746D8D" w:rsidP="00746D8D">
      <w:pPr>
        <w:pStyle w:val="affffb"/>
        <w:ind w:firstLine="420"/>
        <w:rPr>
          <w:rFonts w:ascii="Times New Roman"/>
        </w:rPr>
      </w:pPr>
      <w:r>
        <w:rPr>
          <w:rFonts w:ascii="Times New Roman"/>
          <w:i/>
          <w:iCs/>
        </w:rPr>
        <w:t>n</w:t>
      </w:r>
      <w:r>
        <w:rPr>
          <w:rFonts w:ascii="Times New Roman"/>
        </w:rPr>
        <w:t>——</w:t>
      </w:r>
      <w:r>
        <w:t>指标数量。</w:t>
      </w:r>
    </w:p>
    <w:p w:rsidR="00746D8D" w:rsidRDefault="00746D8D" w:rsidP="00746D8D">
      <w:pPr>
        <w:pStyle w:val="affffb"/>
        <w:ind w:firstLine="420"/>
        <w:rPr>
          <w:rFonts w:ascii="Times New Roman"/>
        </w:rPr>
      </w:pPr>
      <w:r>
        <w:t>根据</w:t>
      </w:r>
      <w:r>
        <w:rPr>
          <w:rFonts w:hint="eastAsia"/>
        </w:rPr>
        <w:t>项目</w:t>
      </w:r>
      <w:r>
        <w:t>实施前成效指数评估结果，确定成效等级（表</w:t>
      </w:r>
      <w:r>
        <w:rPr>
          <w:rFonts w:ascii="Times New Roman"/>
        </w:rPr>
        <w:t>B.1</w:t>
      </w:r>
      <w:r>
        <w:t xml:space="preserve">）。 </w:t>
      </w:r>
    </w:p>
    <w:p w:rsidR="00746D8D" w:rsidRDefault="00746D8D" w:rsidP="00461FE3">
      <w:pPr>
        <w:pStyle w:val="aff"/>
        <w:spacing w:before="120" w:after="120"/>
        <w:rPr>
          <w:rFonts w:ascii="Times New Roman"/>
        </w:rPr>
      </w:pPr>
      <w:r>
        <w:t>生态保护修复</w:t>
      </w:r>
      <w:r>
        <w:rPr>
          <w:rFonts w:hint="eastAsia"/>
        </w:rPr>
        <w:t>项目</w:t>
      </w:r>
      <w:r>
        <w:t>实施</w:t>
      </w:r>
      <w:proofErr w:type="gramStart"/>
      <w:r>
        <w:t>前成效</w:t>
      </w:r>
      <w:proofErr w:type="gramEnd"/>
      <w:r>
        <w:t>分级表</w:t>
      </w:r>
    </w:p>
    <w:tbl>
      <w:tblPr>
        <w:tblStyle w:val="afffffffffc"/>
        <w:tblW w:w="0" w:type="auto"/>
        <w:tblBorders>
          <w:top w:val="single" w:sz="8" w:space="0" w:color="auto"/>
          <w:left w:val="single" w:sz="8" w:space="0" w:color="auto"/>
          <w:bottom w:val="single" w:sz="12" w:space="0" w:color="auto"/>
          <w:right w:val="single" w:sz="8" w:space="0" w:color="auto"/>
        </w:tblBorders>
        <w:tblLook w:val="04A0" w:firstRow="1" w:lastRow="0" w:firstColumn="1" w:lastColumn="0" w:noHBand="0" w:noVBand="1"/>
      </w:tblPr>
      <w:tblGrid>
        <w:gridCol w:w="3110"/>
        <w:gridCol w:w="3114"/>
        <w:gridCol w:w="3110"/>
      </w:tblGrid>
      <w:tr w:rsidR="00746D8D" w:rsidTr="00634E3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类别</w:t>
            </w: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分值范围</w:t>
            </w: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分级</w:t>
            </w:r>
          </w:p>
        </w:tc>
      </w:tr>
      <w:tr w:rsidR="00746D8D" w:rsidTr="00634E3C">
        <w:tc>
          <w:tcPr>
            <w:tcW w:w="3190" w:type="dxa"/>
            <w:vMerge w:val="restart"/>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项目实施前评估</w:t>
            </w: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ascii="Times New Roman" w:hint="eastAsia"/>
              </w:rPr>
              <w:t>0</w:t>
            </w:r>
            <w:r>
              <w:rPr>
                <w:rFonts w:hint="eastAsia"/>
              </w:rPr>
              <w:t>≤</w:t>
            </w:r>
            <w:r>
              <w:rPr>
                <w:rFonts w:ascii="Times New Roman" w:hint="eastAsia"/>
                <w:i/>
                <w:iCs/>
              </w:rPr>
              <w:t>BPI</w:t>
            </w:r>
            <w:r>
              <w:rPr>
                <w:rFonts w:hint="eastAsia"/>
              </w:rPr>
              <w:t>＜</w:t>
            </w:r>
            <w:r>
              <w:rPr>
                <w:rFonts w:ascii="Times New Roman" w:hint="eastAsia"/>
              </w:rPr>
              <w:t>60</w:t>
            </w: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不合格</w:t>
            </w:r>
          </w:p>
        </w:tc>
      </w:tr>
      <w:tr w:rsidR="00746D8D" w:rsidTr="00634E3C">
        <w:tc>
          <w:tcPr>
            <w:tcW w:w="0" w:type="auto"/>
            <w:vMerge/>
            <w:shd w:val="clear" w:color="auto" w:fill="auto"/>
            <w:vAlign w:val="center"/>
            <w:hideMark/>
          </w:tcPr>
          <w:p w:rsidR="00746D8D" w:rsidRDefault="00746D8D" w:rsidP="00763124">
            <w:pPr>
              <w:widowControl/>
              <w:jc w:val="left"/>
              <w:rPr>
                <w:rFonts w:ascii="Times New Roman" w:hAnsi="Times New Roman"/>
                <w:kern w:val="0"/>
              </w:rPr>
            </w:pP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ascii="Times New Roman" w:hint="eastAsia"/>
              </w:rPr>
              <w:t>60</w:t>
            </w:r>
            <w:r>
              <w:rPr>
                <w:rFonts w:hint="eastAsia"/>
              </w:rPr>
              <w:t>≤</w:t>
            </w:r>
            <w:r>
              <w:rPr>
                <w:rFonts w:ascii="Times New Roman" w:hint="eastAsia"/>
                <w:i/>
                <w:iCs/>
              </w:rPr>
              <w:t>BPI</w:t>
            </w:r>
            <w:r>
              <w:rPr>
                <w:rFonts w:hint="eastAsia"/>
              </w:rPr>
              <w:t>＜</w:t>
            </w:r>
            <w:r>
              <w:rPr>
                <w:rFonts w:ascii="Times New Roman" w:hint="eastAsia"/>
              </w:rPr>
              <w:t>80</w:t>
            </w: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合格</w:t>
            </w:r>
          </w:p>
        </w:tc>
      </w:tr>
      <w:tr w:rsidR="00746D8D" w:rsidTr="00634E3C">
        <w:tc>
          <w:tcPr>
            <w:tcW w:w="0" w:type="auto"/>
            <w:vMerge/>
            <w:shd w:val="clear" w:color="auto" w:fill="auto"/>
            <w:vAlign w:val="center"/>
            <w:hideMark/>
          </w:tcPr>
          <w:p w:rsidR="00746D8D" w:rsidRDefault="00746D8D" w:rsidP="00763124">
            <w:pPr>
              <w:widowControl/>
              <w:jc w:val="left"/>
              <w:rPr>
                <w:rFonts w:ascii="Times New Roman" w:hAnsi="Times New Roman"/>
                <w:kern w:val="0"/>
              </w:rPr>
            </w:pP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ascii="Times New Roman" w:hint="eastAsia"/>
              </w:rPr>
              <w:t>80</w:t>
            </w:r>
            <w:r>
              <w:rPr>
                <w:rFonts w:hint="eastAsia"/>
              </w:rPr>
              <w:t>≤</w:t>
            </w:r>
            <w:r>
              <w:rPr>
                <w:rFonts w:ascii="Times New Roman" w:hint="eastAsia"/>
                <w:i/>
                <w:iCs/>
              </w:rPr>
              <w:t>BPI</w:t>
            </w:r>
            <w:r>
              <w:rPr>
                <w:rFonts w:hint="eastAsia"/>
              </w:rPr>
              <w:t>＜</w:t>
            </w:r>
            <w:r>
              <w:rPr>
                <w:rFonts w:ascii="Times New Roman" w:hint="eastAsia"/>
              </w:rPr>
              <w:t>90</w:t>
            </w: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良好</w:t>
            </w:r>
          </w:p>
        </w:tc>
      </w:tr>
      <w:tr w:rsidR="00746D8D" w:rsidTr="00634E3C">
        <w:tc>
          <w:tcPr>
            <w:tcW w:w="0" w:type="auto"/>
            <w:vMerge/>
            <w:shd w:val="clear" w:color="auto" w:fill="auto"/>
            <w:vAlign w:val="center"/>
            <w:hideMark/>
          </w:tcPr>
          <w:p w:rsidR="00746D8D" w:rsidRDefault="00746D8D" w:rsidP="00763124">
            <w:pPr>
              <w:widowControl/>
              <w:jc w:val="left"/>
              <w:rPr>
                <w:rFonts w:ascii="Times New Roman" w:hAnsi="Times New Roman"/>
                <w:kern w:val="0"/>
              </w:rPr>
            </w:pP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ascii="Times New Roman" w:hint="eastAsia"/>
              </w:rPr>
              <w:t>90</w:t>
            </w:r>
            <w:r>
              <w:rPr>
                <w:rFonts w:hint="eastAsia"/>
              </w:rPr>
              <w:t>≤</w:t>
            </w:r>
            <w:r>
              <w:rPr>
                <w:rFonts w:ascii="Times New Roman" w:hint="eastAsia"/>
                <w:i/>
                <w:iCs/>
              </w:rPr>
              <w:t>BPI</w:t>
            </w:r>
            <w:r>
              <w:rPr>
                <w:rFonts w:hint="eastAsia"/>
              </w:rPr>
              <w:t>≤</w:t>
            </w:r>
            <w:r>
              <w:rPr>
                <w:rFonts w:ascii="Times New Roman" w:hint="eastAsia"/>
              </w:rPr>
              <w:t>100</w:t>
            </w: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优秀</w:t>
            </w:r>
          </w:p>
        </w:tc>
      </w:tr>
    </w:tbl>
    <w:p w:rsidR="00746D8D" w:rsidRDefault="00746D8D" w:rsidP="00946E52">
      <w:pPr>
        <w:pStyle w:val="aff4"/>
        <w:spacing w:before="120" w:after="120"/>
        <w:rPr>
          <w:rFonts w:ascii="Times New Roman"/>
        </w:rPr>
      </w:pPr>
      <w:bookmarkStart w:id="86" w:name="_Toc236323360"/>
      <w:r>
        <w:rPr>
          <w:rFonts w:hint="eastAsia"/>
        </w:rPr>
        <w:t>项目实施中评估</w:t>
      </w:r>
      <w:bookmarkEnd w:id="86"/>
      <w:r>
        <w:rPr>
          <w:rFonts w:ascii="Times New Roman" w:hint="eastAsia"/>
        </w:rPr>
        <w:t xml:space="preserve"> </w:t>
      </w:r>
    </w:p>
    <w:p w:rsidR="00746D8D" w:rsidRDefault="00746D8D" w:rsidP="00746D8D">
      <w:pPr>
        <w:pStyle w:val="affffb"/>
        <w:ind w:firstLine="420"/>
        <w:rPr>
          <w:rFonts w:ascii="Times New Roman"/>
        </w:rPr>
      </w:pPr>
      <w:r>
        <w:t>基于</w:t>
      </w:r>
      <w:r>
        <w:rPr>
          <w:rFonts w:hint="eastAsia"/>
        </w:rPr>
        <w:t>项目</w:t>
      </w:r>
      <w:r>
        <w:t>实施</w:t>
      </w:r>
      <w:r>
        <w:rPr>
          <w:rFonts w:hint="eastAsia"/>
        </w:rPr>
        <w:t>种</w:t>
      </w:r>
      <w:r>
        <w:t>各项指标评估得分，计算</w:t>
      </w:r>
      <w:r>
        <w:rPr>
          <w:rFonts w:hint="eastAsia"/>
        </w:rPr>
        <w:t>项目</w:t>
      </w:r>
      <w:r>
        <w:t>实施</w:t>
      </w:r>
      <w:r>
        <w:rPr>
          <w:rFonts w:hint="eastAsia"/>
        </w:rPr>
        <w:t>中</w:t>
      </w:r>
      <w:r>
        <w:t>成效指数（</w:t>
      </w:r>
      <w:r>
        <w:rPr>
          <w:rFonts w:ascii="Times New Roman" w:hint="eastAsia"/>
          <w:i/>
          <w:iCs/>
        </w:rPr>
        <w:t>P</w:t>
      </w:r>
      <w:r>
        <w:rPr>
          <w:rFonts w:ascii="Times New Roman"/>
        </w:rPr>
        <w:t>PI</w:t>
      </w:r>
      <w:r>
        <w:t>）（公式</w:t>
      </w:r>
      <w:r>
        <w:rPr>
          <w:rFonts w:ascii="Times New Roman"/>
        </w:rPr>
        <w:t>B.</w:t>
      </w:r>
      <w:r>
        <w:rPr>
          <w:rFonts w:ascii="Times New Roman" w:hint="eastAsia"/>
        </w:rPr>
        <w:t>2</w:t>
      </w:r>
      <w:r>
        <w:t>）。计算公式为：</w:t>
      </w:r>
    </w:p>
    <w:p w:rsidR="00946E52" w:rsidRDefault="00946E52" w:rsidP="00946E52">
      <w:pPr>
        <w:pStyle w:val="affffffd"/>
      </w:pPr>
      <w:r>
        <w:tab/>
      </w:r>
      <m:oMath>
        <m:r>
          <w:rPr>
            <w:rFonts w:ascii="Cambria Math" w:hAnsi="Cambria Math"/>
          </w:rPr>
          <m:t>PPI</m:t>
        </m:r>
        <m:r>
          <m:rPr>
            <m:sty m:val="p"/>
          </m:rPr>
          <w:rPr>
            <w:rFonts w:ascii="Cambria Math" w:hAnsi="Cambria Math"/>
          </w:rPr>
          <m:t>=100/10</m:t>
        </m:r>
        <m:nary>
          <m:naryPr>
            <m:chr m:val="∑"/>
            <m:limLoc m:val="undOvr"/>
            <m:ctrlPr>
              <w:rPr>
                <w:rFonts w:ascii="Cambria Math" w:hAnsi="Cambria Math"/>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PPI</m:t>
                </m:r>
              </m:e>
              <m:sub>
                <m:r>
                  <w:rPr>
                    <w:rFonts w:ascii="Cambria Math" w:hAnsi="Cambria Math"/>
                  </w:rPr>
                  <m:t>i</m:t>
                </m:r>
              </m:sub>
            </m:sSub>
          </m:e>
        </m:nary>
      </m:oMath>
      <w:r w:rsidRPr="00946E52">
        <w:rPr>
          <w:rFonts w:ascii="微软雅黑" w:eastAsia="微软雅黑" w:hAnsi="微软雅黑"/>
        </w:rPr>
        <w:tab/>
      </w:r>
      <w:r>
        <w:t>(B</w:t>
      </w:r>
      <w:proofErr w:type="gramStart"/>
      <w:r>
        <w:t>.</w:t>
      </w:r>
      <w:proofErr w:type="gramEnd"/>
      <w:r>
        <w:fldChar w:fldCharType="begin"/>
      </w:r>
      <w:r>
        <w:instrText xml:space="preserve">  seq fulu_equation_134297759171427499  </w:instrText>
      </w:r>
      <w:r>
        <w:fldChar w:fldCharType="separate"/>
      </w:r>
      <w:r w:rsidR="00E55A21">
        <w:rPr>
          <w:noProof/>
        </w:rPr>
        <w:t>2</w:t>
      </w:r>
      <w:r>
        <w:fldChar w:fldCharType="end"/>
      </w:r>
      <w:r>
        <w:t>)</w:t>
      </w:r>
    </w:p>
    <w:p w:rsidR="00946E52" w:rsidRPr="00946E52" w:rsidRDefault="00946E52" w:rsidP="00946E52">
      <w:pPr>
        <w:pStyle w:val="affffa"/>
        <w:ind w:firstLine="420"/>
      </w:pPr>
      <w:r>
        <w:rPr>
          <w:rFonts w:hint="eastAsia"/>
        </w:rPr>
        <w:t>式中：</w:t>
      </w:r>
    </w:p>
    <w:p w:rsidR="00746D8D" w:rsidRDefault="00746D8D" w:rsidP="00746D8D">
      <w:pPr>
        <w:pStyle w:val="affffb"/>
        <w:ind w:firstLine="420"/>
        <w:rPr>
          <w:rFonts w:ascii="Times New Roman"/>
        </w:rPr>
      </w:pPr>
      <w:r>
        <w:rPr>
          <w:rFonts w:ascii="Times New Roman" w:hint="eastAsia"/>
          <w:i/>
          <w:iCs/>
        </w:rPr>
        <w:t>P</w:t>
      </w:r>
      <w:r>
        <w:rPr>
          <w:rFonts w:ascii="Times New Roman"/>
          <w:i/>
          <w:iCs/>
        </w:rPr>
        <w:t>PI</w:t>
      </w:r>
      <w:r>
        <w:rPr>
          <w:rFonts w:ascii="Times New Roman"/>
        </w:rPr>
        <w:t>——</w:t>
      </w:r>
      <w:r>
        <w:rPr>
          <w:rFonts w:hint="eastAsia"/>
        </w:rPr>
        <w:t>项目</w:t>
      </w:r>
      <w:r>
        <w:t>实施</w:t>
      </w:r>
      <w:r>
        <w:rPr>
          <w:rFonts w:hint="eastAsia"/>
        </w:rPr>
        <w:t>中</w:t>
      </w:r>
      <w:r>
        <w:t>成效指数；</w:t>
      </w:r>
    </w:p>
    <w:p w:rsidR="00746D8D" w:rsidRDefault="00746D8D" w:rsidP="00746D8D">
      <w:pPr>
        <w:pStyle w:val="affffb"/>
        <w:ind w:firstLine="420"/>
        <w:rPr>
          <w:rFonts w:ascii="Times New Roman"/>
        </w:rPr>
      </w:pPr>
      <w:r>
        <w:rPr>
          <w:rFonts w:ascii="Times New Roman" w:hint="eastAsia"/>
          <w:i/>
          <w:iCs/>
        </w:rPr>
        <w:t>P</w:t>
      </w:r>
      <w:r>
        <w:rPr>
          <w:rFonts w:ascii="Times New Roman"/>
          <w:i/>
          <w:iCs/>
        </w:rPr>
        <w:t>PIi</w:t>
      </w:r>
      <w:r>
        <w:rPr>
          <w:rFonts w:ascii="Times New Roman"/>
        </w:rPr>
        <w:t>——</w:t>
      </w:r>
      <w:r>
        <w:rPr>
          <w:rFonts w:hint="eastAsia"/>
        </w:rPr>
        <w:t>项目</w:t>
      </w:r>
      <w:r>
        <w:t>实施</w:t>
      </w:r>
      <w:r>
        <w:rPr>
          <w:rFonts w:hint="eastAsia"/>
        </w:rPr>
        <w:t>中</w:t>
      </w:r>
      <w:r>
        <w:t>成效第</w:t>
      </w:r>
      <w:r>
        <w:rPr>
          <w:rFonts w:ascii="Times New Roman"/>
          <w:i/>
          <w:iCs/>
        </w:rPr>
        <w:t>i</w:t>
      </w:r>
      <w:r>
        <w:t>项指标得分；</w:t>
      </w:r>
    </w:p>
    <w:p w:rsidR="00746D8D" w:rsidRDefault="00746D8D" w:rsidP="00746D8D">
      <w:pPr>
        <w:pStyle w:val="affffb"/>
        <w:ind w:firstLine="420"/>
        <w:rPr>
          <w:rFonts w:ascii="Times New Roman"/>
        </w:rPr>
      </w:pPr>
      <w:r>
        <w:rPr>
          <w:rFonts w:ascii="Times New Roman"/>
          <w:i/>
          <w:iCs/>
        </w:rPr>
        <w:t>i</w:t>
      </w:r>
      <w:r>
        <w:rPr>
          <w:rFonts w:ascii="Times New Roman"/>
        </w:rPr>
        <w:t>——</w:t>
      </w:r>
      <w:r>
        <w:t>指标序号；</w:t>
      </w:r>
    </w:p>
    <w:p w:rsidR="00746D8D" w:rsidRDefault="00746D8D" w:rsidP="00746D8D">
      <w:pPr>
        <w:pStyle w:val="affffb"/>
        <w:ind w:firstLine="420"/>
        <w:rPr>
          <w:rFonts w:ascii="Times New Roman"/>
        </w:rPr>
      </w:pPr>
      <w:r>
        <w:rPr>
          <w:rFonts w:ascii="Times New Roman"/>
          <w:i/>
          <w:iCs/>
        </w:rPr>
        <w:t>n</w:t>
      </w:r>
      <w:r>
        <w:rPr>
          <w:rFonts w:ascii="Times New Roman"/>
        </w:rPr>
        <w:t>——</w:t>
      </w:r>
      <w:r>
        <w:t>指标数量。</w:t>
      </w:r>
    </w:p>
    <w:p w:rsidR="00746D8D" w:rsidRDefault="00746D8D" w:rsidP="00746D8D">
      <w:pPr>
        <w:pStyle w:val="affffb"/>
        <w:ind w:firstLine="420"/>
        <w:rPr>
          <w:rFonts w:ascii="Times New Roman"/>
        </w:rPr>
      </w:pPr>
      <w:r>
        <w:t>根据</w:t>
      </w:r>
      <w:r>
        <w:rPr>
          <w:rFonts w:hint="eastAsia"/>
        </w:rPr>
        <w:t>项目</w:t>
      </w:r>
      <w:r>
        <w:t>实施</w:t>
      </w:r>
      <w:r>
        <w:rPr>
          <w:rFonts w:hint="eastAsia"/>
        </w:rPr>
        <w:t>中</w:t>
      </w:r>
      <w:r>
        <w:t>成效指数评估结果，确定成效等级（表</w:t>
      </w:r>
      <w:r>
        <w:rPr>
          <w:rFonts w:ascii="Times New Roman"/>
        </w:rPr>
        <w:t>B.</w:t>
      </w:r>
      <w:r>
        <w:rPr>
          <w:rFonts w:ascii="Times New Roman" w:hint="eastAsia"/>
        </w:rPr>
        <w:t>2</w:t>
      </w:r>
      <w:r>
        <w:t>）。</w:t>
      </w:r>
      <w:r>
        <w:rPr>
          <w:rFonts w:ascii="Times New Roman"/>
        </w:rPr>
        <w:t xml:space="preserve"> </w:t>
      </w:r>
    </w:p>
    <w:p w:rsidR="00746D8D" w:rsidRDefault="00746D8D" w:rsidP="00946E52">
      <w:pPr>
        <w:pStyle w:val="aff"/>
        <w:spacing w:before="120" w:after="120"/>
        <w:rPr>
          <w:rFonts w:ascii="Times New Roman"/>
        </w:rPr>
      </w:pPr>
      <w:r>
        <w:t>生态保护修复</w:t>
      </w:r>
      <w:r>
        <w:rPr>
          <w:rFonts w:hint="eastAsia"/>
        </w:rPr>
        <w:t>项目</w:t>
      </w:r>
      <w:r>
        <w:t>实施</w:t>
      </w:r>
      <w:r>
        <w:rPr>
          <w:rFonts w:hint="eastAsia"/>
        </w:rPr>
        <w:t>中</w:t>
      </w:r>
      <w:r>
        <w:t>成效分级表</w:t>
      </w:r>
    </w:p>
    <w:tbl>
      <w:tblPr>
        <w:tblStyle w:val="afffffffffc"/>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110"/>
        <w:gridCol w:w="3114"/>
        <w:gridCol w:w="3110"/>
      </w:tblGrid>
      <w:tr w:rsidR="00746D8D" w:rsidTr="00634E3C">
        <w:tc>
          <w:tcPr>
            <w:tcW w:w="3190" w:type="dxa"/>
            <w:tcBorders>
              <w:bottom w:val="single" w:sz="4"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类别</w:t>
            </w: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分值范围</w:t>
            </w: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分级</w:t>
            </w:r>
          </w:p>
        </w:tc>
      </w:tr>
      <w:tr w:rsidR="00746D8D" w:rsidTr="00634E3C">
        <w:tc>
          <w:tcPr>
            <w:tcW w:w="3190" w:type="dxa"/>
            <w:vMerge w:val="restart"/>
            <w:tcBorders>
              <w:top w:val="single" w:sz="4" w:space="0" w:color="auto"/>
              <w:bottom w:val="single" w:sz="12"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项目实施中评估</w:t>
            </w: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ascii="Times New Roman" w:hint="eastAsia"/>
              </w:rPr>
              <w:t>0</w:t>
            </w:r>
            <w:r>
              <w:rPr>
                <w:rFonts w:hint="eastAsia"/>
              </w:rPr>
              <w:t>≤</w:t>
            </w:r>
            <w:r>
              <w:rPr>
                <w:rFonts w:ascii="Times New Roman" w:hint="eastAsia"/>
                <w:i/>
                <w:iCs/>
              </w:rPr>
              <w:t>PPI</w:t>
            </w:r>
            <w:r>
              <w:rPr>
                <w:rFonts w:hint="eastAsia"/>
              </w:rPr>
              <w:t>＜</w:t>
            </w:r>
            <w:r>
              <w:rPr>
                <w:rFonts w:ascii="Times New Roman" w:hint="eastAsia"/>
              </w:rPr>
              <w:t>60</w:t>
            </w: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不合格</w:t>
            </w:r>
          </w:p>
        </w:tc>
      </w:tr>
      <w:tr w:rsidR="00746D8D" w:rsidTr="00634E3C">
        <w:tc>
          <w:tcPr>
            <w:tcW w:w="0" w:type="auto"/>
            <w:vMerge/>
            <w:tcBorders>
              <w:top w:val="single" w:sz="4" w:space="0" w:color="auto"/>
              <w:bottom w:val="single" w:sz="12" w:space="0" w:color="auto"/>
            </w:tcBorders>
            <w:shd w:val="clear" w:color="auto" w:fill="auto"/>
            <w:vAlign w:val="center"/>
            <w:hideMark/>
          </w:tcPr>
          <w:p w:rsidR="00746D8D" w:rsidRDefault="00746D8D" w:rsidP="00763124">
            <w:pPr>
              <w:widowControl/>
              <w:jc w:val="left"/>
              <w:rPr>
                <w:rFonts w:ascii="Times New Roman" w:hAnsi="Times New Roman"/>
                <w:kern w:val="0"/>
              </w:rPr>
            </w:pP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ascii="Times New Roman" w:hint="eastAsia"/>
              </w:rPr>
              <w:t>60</w:t>
            </w:r>
            <w:r>
              <w:rPr>
                <w:rFonts w:hint="eastAsia"/>
              </w:rPr>
              <w:t>≤</w:t>
            </w:r>
            <w:r>
              <w:rPr>
                <w:rFonts w:ascii="Times New Roman" w:hint="eastAsia"/>
                <w:i/>
                <w:iCs/>
              </w:rPr>
              <w:t>PPI</w:t>
            </w:r>
            <w:r>
              <w:rPr>
                <w:rFonts w:hint="eastAsia"/>
              </w:rPr>
              <w:t>＜</w:t>
            </w:r>
            <w:r>
              <w:rPr>
                <w:rFonts w:ascii="Times New Roman" w:hint="eastAsia"/>
              </w:rPr>
              <w:t>80</w:t>
            </w: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合格</w:t>
            </w:r>
          </w:p>
        </w:tc>
      </w:tr>
      <w:tr w:rsidR="00746D8D" w:rsidTr="00634E3C">
        <w:tc>
          <w:tcPr>
            <w:tcW w:w="0" w:type="auto"/>
            <w:vMerge/>
            <w:tcBorders>
              <w:top w:val="single" w:sz="4" w:space="0" w:color="auto"/>
              <w:bottom w:val="single" w:sz="12" w:space="0" w:color="auto"/>
            </w:tcBorders>
            <w:shd w:val="clear" w:color="auto" w:fill="auto"/>
            <w:vAlign w:val="center"/>
            <w:hideMark/>
          </w:tcPr>
          <w:p w:rsidR="00746D8D" w:rsidRDefault="00746D8D" w:rsidP="00763124">
            <w:pPr>
              <w:widowControl/>
              <w:jc w:val="left"/>
              <w:rPr>
                <w:rFonts w:ascii="Times New Roman" w:hAnsi="Times New Roman"/>
                <w:kern w:val="0"/>
              </w:rPr>
            </w:pPr>
          </w:p>
        </w:tc>
        <w:tc>
          <w:tcPr>
            <w:tcW w:w="3190" w:type="dxa"/>
            <w:tcBorders>
              <w:bottom w:val="single" w:sz="4"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ascii="Times New Roman" w:hint="eastAsia"/>
              </w:rPr>
              <w:t>80</w:t>
            </w:r>
            <w:r>
              <w:rPr>
                <w:rFonts w:hint="eastAsia"/>
              </w:rPr>
              <w:t>≤</w:t>
            </w:r>
            <w:r>
              <w:rPr>
                <w:rFonts w:ascii="Times New Roman" w:hint="eastAsia"/>
                <w:i/>
                <w:iCs/>
              </w:rPr>
              <w:t>PPI</w:t>
            </w:r>
            <w:r>
              <w:rPr>
                <w:rFonts w:hint="eastAsia"/>
              </w:rPr>
              <w:t>＜</w:t>
            </w:r>
            <w:r>
              <w:rPr>
                <w:rFonts w:ascii="Times New Roman" w:hint="eastAsia"/>
              </w:rPr>
              <w:t>90</w:t>
            </w:r>
          </w:p>
        </w:tc>
        <w:tc>
          <w:tcPr>
            <w:tcW w:w="3190" w:type="dxa"/>
            <w:tcBorders>
              <w:bottom w:val="single" w:sz="4"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良好</w:t>
            </w:r>
          </w:p>
        </w:tc>
      </w:tr>
      <w:tr w:rsidR="00746D8D" w:rsidTr="00634E3C">
        <w:tc>
          <w:tcPr>
            <w:tcW w:w="0" w:type="auto"/>
            <w:vMerge/>
            <w:tcBorders>
              <w:top w:val="single" w:sz="4" w:space="0" w:color="auto"/>
              <w:bottom w:val="single" w:sz="12" w:space="0" w:color="auto"/>
            </w:tcBorders>
            <w:shd w:val="clear" w:color="auto" w:fill="auto"/>
            <w:vAlign w:val="center"/>
            <w:hideMark/>
          </w:tcPr>
          <w:p w:rsidR="00746D8D" w:rsidRDefault="00746D8D" w:rsidP="00763124">
            <w:pPr>
              <w:widowControl/>
              <w:jc w:val="left"/>
              <w:rPr>
                <w:rFonts w:ascii="Times New Roman" w:hAnsi="Times New Roman"/>
                <w:kern w:val="0"/>
              </w:rPr>
            </w:pPr>
          </w:p>
        </w:tc>
        <w:tc>
          <w:tcPr>
            <w:tcW w:w="3190" w:type="dxa"/>
            <w:tcBorders>
              <w:top w:val="single" w:sz="4" w:space="0" w:color="auto"/>
              <w:bottom w:val="single" w:sz="12"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ascii="Times New Roman" w:hint="eastAsia"/>
              </w:rPr>
              <w:t>90</w:t>
            </w:r>
            <w:r>
              <w:rPr>
                <w:rFonts w:hint="eastAsia"/>
              </w:rPr>
              <w:t>≤</w:t>
            </w:r>
            <w:r>
              <w:rPr>
                <w:rFonts w:ascii="Times New Roman" w:hint="eastAsia"/>
                <w:i/>
                <w:iCs/>
              </w:rPr>
              <w:t>P</w:t>
            </w:r>
            <w:r w:rsidR="00D0585E">
              <w:rPr>
                <w:rFonts w:ascii="Times New Roman" w:hint="eastAsia"/>
                <w:i/>
                <w:iCs/>
              </w:rPr>
              <w:t>PI</w:t>
            </w:r>
            <w:r>
              <w:rPr>
                <w:rFonts w:hint="eastAsia"/>
              </w:rPr>
              <w:t>≤</w:t>
            </w:r>
            <w:r>
              <w:rPr>
                <w:rFonts w:ascii="Times New Roman" w:hint="eastAsia"/>
              </w:rPr>
              <w:t>100</w:t>
            </w:r>
          </w:p>
        </w:tc>
        <w:tc>
          <w:tcPr>
            <w:tcW w:w="3190" w:type="dxa"/>
            <w:tcBorders>
              <w:top w:val="single" w:sz="4" w:space="0" w:color="auto"/>
              <w:bottom w:val="single" w:sz="12"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优秀</w:t>
            </w:r>
          </w:p>
        </w:tc>
      </w:tr>
    </w:tbl>
    <w:p w:rsidR="00746D8D" w:rsidRDefault="00746D8D" w:rsidP="00634E3C">
      <w:pPr>
        <w:pStyle w:val="aff4"/>
        <w:spacing w:before="120" w:after="120"/>
      </w:pPr>
      <w:bookmarkStart w:id="87" w:name="_Toc236323361"/>
      <w:r>
        <w:rPr>
          <w:rFonts w:hint="eastAsia"/>
        </w:rPr>
        <w:t>项目实施后评估</w:t>
      </w:r>
      <w:bookmarkEnd w:id="87"/>
      <w:r>
        <w:rPr>
          <w:rFonts w:hint="eastAsia"/>
        </w:rPr>
        <w:t xml:space="preserve"> </w:t>
      </w:r>
    </w:p>
    <w:p w:rsidR="00746D8D" w:rsidRDefault="00746D8D" w:rsidP="00746D8D">
      <w:pPr>
        <w:pStyle w:val="affffb"/>
        <w:ind w:firstLine="420"/>
        <w:rPr>
          <w:rFonts w:ascii="Times New Roman"/>
        </w:rPr>
      </w:pPr>
      <w:r>
        <w:t>基于</w:t>
      </w:r>
      <w:r>
        <w:rPr>
          <w:rFonts w:hint="eastAsia"/>
        </w:rPr>
        <w:t>项目</w:t>
      </w:r>
      <w:r>
        <w:t>实施</w:t>
      </w:r>
      <w:r>
        <w:rPr>
          <w:rFonts w:hint="eastAsia"/>
        </w:rPr>
        <w:t>后</w:t>
      </w:r>
      <w:r>
        <w:t>各项指标评估得分，计算</w:t>
      </w:r>
      <w:r>
        <w:rPr>
          <w:rFonts w:hint="eastAsia"/>
        </w:rPr>
        <w:t>项目</w:t>
      </w:r>
      <w:r>
        <w:t>实施</w:t>
      </w:r>
      <w:r>
        <w:rPr>
          <w:rFonts w:hint="eastAsia"/>
        </w:rPr>
        <w:t>后</w:t>
      </w:r>
      <w:r>
        <w:t>成效指数（</w:t>
      </w:r>
      <w:r>
        <w:rPr>
          <w:rFonts w:ascii="Times New Roman" w:hint="eastAsia"/>
        </w:rPr>
        <w:t>A</w:t>
      </w:r>
      <w:r>
        <w:rPr>
          <w:rFonts w:ascii="Times New Roman"/>
        </w:rPr>
        <w:t>PI</w:t>
      </w:r>
      <w:r>
        <w:t>）（公式</w:t>
      </w:r>
      <w:r>
        <w:rPr>
          <w:rFonts w:ascii="Times New Roman"/>
        </w:rPr>
        <w:t>B.</w:t>
      </w:r>
      <w:r w:rsidR="00634E3C">
        <w:rPr>
          <w:rFonts w:ascii="Times New Roman"/>
        </w:rPr>
        <w:t>3</w:t>
      </w:r>
      <w:r>
        <w:t>）。计算公式为：</w:t>
      </w:r>
      <w:r>
        <w:rPr>
          <w:rFonts w:ascii="Times New Roman"/>
        </w:rPr>
        <w:t xml:space="preserve"> </w:t>
      </w:r>
    </w:p>
    <w:p w:rsidR="00634E3C" w:rsidRDefault="00634E3C" w:rsidP="00634E3C">
      <w:pPr>
        <w:pStyle w:val="affffffd"/>
      </w:pPr>
      <w:r>
        <w:tab/>
      </w:r>
      <m:oMath>
        <m:r>
          <w:rPr>
            <w:rFonts w:ascii="Cambria Math" w:hAnsi="Cambria Math"/>
          </w:rPr>
          <m:t>API</m:t>
        </m:r>
        <m:r>
          <m:rPr>
            <m:sty m:val="p"/>
          </m:rPr>
          <w:rPr>
            <w:rFonts w:ascii="Cambria Math" w:hAnsi="Cambria Math" w:hint="eastAsia"/>
          </w:rPr>
          <m:t>=</m:t>
        </m:r>
        <m:r>
          <m:rPr>
            <m:sty m:val="p"/>
          </m:rPr>
          <w:rPr>
            <w:rFonts w:ascii="Cambria Math" w:hAnsi="Cambria Math"/>
          </w:rPr>
          <m:t>100/90</m:t>
        </m:r>
        <m:nary>
          <m:naryPr>
            <m:chr m:val="∑"/>
            <m:limLoc m:val="subSup"/>
            <m:ctrlPr>
              <w:rPr>
                <w:rFonts w:ascii="Cambria Math" w:hAnsi="Cambria Math"/>
              </w:rPr>
            </m:ctrlPr>
          </m:naryPr>
          <m:sub>
            <m:r>
              <w:rPr>
                <w:rFonts w:ascii="Cambria Math" w:hAnsi="Cambria Math" w:hint="eastAsia"/>
              </w:rPr>
              <m:t>i=</m:t>
            </m:r>
            <m:r>
              <w:rPr>
                <w:rFonts w:ascii="Cambria Math" w:hAnsi="Cambria Math"/>
              </w:rPr>
              <m:t>1</m:t>
            </m:r>
          </m:sub>
          <m:sup>
            <m:r>
              <w:rPr>
                <w:rFonts w:ascii="Cambria Math" w:hAnsi="Cambria Math" w:hint="eastAsia"/>
              </w:rPr>
              <m:t>n</m:t>
            </m:r>
          </m:sup>
          <m:e>
            <m:sSub>
              <m:sSubPr>
                <m:ctrlPr>
                  <w:rPr>
                    <w:rFonts w:ascii="Cambria Math" w:hAnsi="Cambria Math"/>
                    <w:i/>
                  </w:rPr>
                </m:ctrlPr>
              </m:sSubPr>
              <m:e>
                <m:r>
                  <w:rPr>
                    <w:rFonts w:ascii="Cambria Math" w:hAnsi="Cambria Math" w:hint="eastAsia"/>
                  </w:rPr>
                  <m:t>API</m:t>
                </m:r>
              </m:e>
              <m:sub>
                <m:r>
                  <w:rPr>
                    <w:rFonts w:ascii="Cambria Math" w:hAnsi="Cambria Math" w:hint="eastAsia"/>
                  </w:rPr>
                  <m:t>i</m:t>
                </m:r>
              </m:sub>
            </m:sSub>
          </m:e>
        </m:nary>
      </m:oMath>
      <w:r w:rsidRPr="00634E3C">
        <w:rPr>
          <w:rFonts w:ascii="微软雅黑" w:eastAsia="微软雅黑" w:hAnsi="微软雅黑"/>
        </w:rPr>
        <w:tab/>
      </w:r>
      <w:r>
        <w:t>(B</w:t>
      </w:r>
      <w:proofErr w:type="gramStart"/>
      <w:r>
        <w:t>.</w:t>
      </w:r>
      <w:proofErr w:type="gramEnd"/>
      <w:r>
        <w:fldChar w:fldCharType="begin"/>
      </w:r>
      <w:r>
        <w:instrText xml:space="preserve">  seq fulu_equation_134297759171427499  </w:instrText>
      </w:r>
      <w:r>
        <w:fldChar w:fldCharType="separate"/>
      </w:r>
      <w:r w:rsidR="00E55A21">
        <w:rPr>
          <w:noProof/>
        </w:rPr>
        <w:t>3</w:t>
      </w:r>
      <w:r>
        <w:fldChar w:fldCharType="end"/>
      </w:r>
      <w:r>
        <w:t>)</w:t>
      </w:r>
    </w:p>
    <w:p w:rsidR="00634E3C" w:rsidRPr="00634E3C" w:rsidRDefault="00634E3C" w:rsidP="00634E3C">
      <w:pPr>
        <w:pStyle w:val="affffa"/>
        <w:ind w:firstLine="420"/>
      </w:pPr>
      <w:r>
        <w:rPr>
          <w:rFonts w:hint="eastAsia"/>
        </w:rPr>
        <w:t>式中：</w:t>
      </w:r>
    </w:p>
    <w:p w:rsidR="00746D8D" w:rsidRDefault="00746D8D" w:rsidP="00746D8D">
      <w:pPr>
        <w:pStyle w:val="affffb"/>
        <w:ind w:firstLine="420"/>
        <w:rPr>
          <w:rFonts w:ascii="Times New Roman"/>
        </w:rPr>
      </w:pPr>
      <w:r>
        <w:rPr>
          <w:rFonts w:ascii="Times New Roman" w:hint="eastAsia"/>
          <w:i/>
          <w:iCs/>
        </w:rPr>
        <w:t>A</w:t>
      </w:r>
      <w:r>
        <w:rPr>
          <w:rFonts w:ascii="Times New Roman"/>
          <w:i/>
          <w:iCs/>
        </w:rPr>
        <w:t>PI</w:t>
      </w:r>
      <w:r>
        <w:rPr>
          <w:rFonts w:ascii="Times New Roman"/>
        </w:rPr>
        <w:t>——</w:t>
      </w:r>
      <w:r>
        <w:rPr>
          <w:rFonts w:hint="eastAsia"/>
        </w:rPr>
        <w:t>项目</w:t>
      </w:r>
      <w:r>
        <w:t>实施</w:t>
      </w:r>
      <w:r>
        <w:rPr>
          <w:rFonts w:hint="eastAsia"/>
        </w:rPr>
        <w:t>后</w:t>
      </w:r>
      <w:r>
        <w:t>成效指数；</w:t>
      </w:r>
    </w:p>
    <w:p w:rsidR="00746D8D" w:rsidRDefault="00746D8D" w:rsidP="00746D8D">
      <w:pPr>
        <w:pStyle w:val="affffb"/>
        <w:ind w:firstLine="420"/>
        <w:rPr>
          <w:rFonts w:ascii="Times New Roman"/>
        </w:rPr>
      </w:pPr>
      <w:r>
        <w:rPr>
          <w:rFonts w:ascii="Times New Roman" w:hint="eastAsia"/>
          <w:i/>
          <w:iCs/>
        </w:rPr>
        <w:t>A</w:t>
      </w:r>
      <w:r>
        <w:rPr>
          <w:rFonts w:ascii="Times New Roman"/>
          <w:i/>
          <w:iCs/>
        </w:rPr>
        <w:t>PIi</w:t>
      </w:r>
      <w:r>
        <w:rPr>
          <w:rFonts w:ascii="Times New Roman"/>
        </w:rPr>
        <w:t>——</w:t>
      </w:r>
      <w:r>
        <w:rPr>
          <w:rFonts w:hint="eastAsia"/>
        </w:rPr>
        <w:t>项目</w:t>
      </w:r>
      <w:r>
        <w:t>实施</w:t>
      </w:r>
      <w:r>
        <w:rPr>
          <w:rFonts w:hint="eastAsia"/>
        </w:rPr>
        <w:t>后</w:t>
      </w:r>
      <w:r>
        <w:t>成效第</w:t>
      </w:r>
      <w:r>
        <w:rPr>
          <w:rFonts w:ascii="Times New Roman"/>
          <w:i/>
          <w:iCs/>
        </w:rPr>
        <w:t>i</w:t>
      </w:r>
      <w:r>
        <w:t>项指标得分；</w:t>
      </w:r>
    </w:p>
    <w:p w:rsidR="00746D8D" w:rsidRDefault="00746D8D" w:rsidP="00746D8D">
      <w:pPr>
        <w:pStyle w:val="affffb"/>
        <w:ind w:firstLine="420"/>
        <w:rPr>
          <w:rFonts w:ascii="Times New Roman"/>
        </w:rPr>
      </w:pPr>
      <w:r>
        <w:rPr>
          <w:rFonts w:ascii="Times New Roman"/>
          <w:i/>
          <w:iCs/>
        </w:rPr>
        <w:t>i</w:t>
      </w:r>
      <w:r>
        <w:rPr>
          <w:rFonts w:ascii="Times New Roman"/>
        </w:rPr>
        <w:t>——</w:t>
      </w:r>
      <w:r>
        <w:t>指标序号；</w:t>
      </w:r>
    </w:p>
    <w:p w:rsidR="00746D8D" w:rsidRDefault="00746D8D" w:rsidP="00746D8D">
      <w:pPr>
        <w:pStyle w:val="affffb"/>
        <w:ind w:firstLine="420"/>
        <w:rPr>
          <w:rFonts w:ascii="Times New Roman"/>
        </w:rPr>
      </w:pPr>
      <w:r>
        <w:rPr>
          <w:rFonts w:ascii="Times New Roman"/>
          <w:i/>
          <w:iCs/>
        </w:rPr>
        <w:lastRenderedPageBreak/>
        <w:t>n</w:t>
      </w:r>
      <w:r>
        <w:rPr>
          <w:rFonts w:ascii="Times New Roman"/>
        </w:rPr>
        <w:t>——</w:t>
      </w:r>
      <w:r>
        <w:t>指标数量。</w:t>
      </w:r>
    </w:p>
    <w:p w:rsidR="00746D8D" w:rsidRDefault="00746D8D" w:rsidP="00746D8D">
      <w:pPr>
        <w:pStyle w:val="affffb"/>
        <w:ind w:firstLine="420"/>
        <w:rPr>
          <w:rFonts w:ascii="Times New Roman"/>
        </w:rPr>
      </w:pPr>
      <w:r>
        <w:t>根据</w:t>
      </w:r>
      <w:r>
        <w:rPr>
          <w:rFonts w:hint="eastAsia"/>
        </w:rPr>
        <w:t>项目</w:t>
      </w:r>
      <w:r>
        <w:t>实施</w:t>
      </w:r>
      <w:r>
        <w:rPr>
          <w:rFonts w:hint="eastAsia"/>
        </w:rPr>
        <w:t>后</w:t>
      </w:r>
      <w:r>
        <w:t>成效指数评估结果，确定成效等级（表</w:t>
      </w:r>
      <w:r>
        <w:rPr>
          <w:rFonts w:ascii="Times New Roman"/>
        </w:rPr>
        <w:t>B</w:t>
      </w:r>
      <w:r>
        <w:rPr>
          <w:rFonts w:ascii="Times New Roman" w:hint="eastAsia"/>
        </w:rPr>
        <w:t>.3</w:t>
      </w:r>
      <w:r>
        <w:t>）。</w:t>
      </w:r>
      <w:r>
        <w:rPr>
          <w:rFonts w:ascii="Times New Roman"/>
        </w:rPr>
        <w:t xml:space="preserve"> </w:t>
      </w:r>
    </w:p>
    <w:p w:rsidR="00746D8D" w:rsidRDefault="00746D8D" w:rsidP="00DF68DE">
      <w:pPr>
        <w:pStyle w:val="aff"/>
        <w:spacing w:before="120" w:after="120"/>
        <w:rPr>
          <w:rFonts w:ascii="Times New Roman"/>
        </w:rPr>
      </w:pPr>
      <w:r>
        <w:t>生态保护修复</w:t>
      </w:r>
      <w:r>
        <w:rPr>
          <w:rFonts w:hint="eastAsia"/>
        </w:rPr>
        <w:t>项目</w:t>
      </w:r>
      <w:r>
        <w:t>实施</w:t>
      </w:r>
      <w:proofErr w:type="gramStart"/>
      <w:r>
        <w:rPr>
          <w:rFonts w:hint="eastAsia"/>
        </w:rPr>
        <w:t>后</w:t>
      </w:r>
      <w:r>
        <w:t>成效</w:t>
      </w:r>
      <w:proofErr w:type="gramEnd"/>
      <w:r>
        <w:t>分级表</w:t>
      </w:r>
    </w:p>
    <w:tbl>
      <w:tblPr>
        <w:tblStyle w:val="afffffffffc"/>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110"/>
        <w:gridCol w:w="3114"/>
        <w:gridCol w:w="3110"/>
      </w:tblGrid>
      <w:tr w:rsidR="00746D8D" w:rsidTr="00DF68DE">
        <w:tc>
          <w:tcPr>
            <w:tcW w:w="3190" w:type="dxa"/>
            <w:tcBorders>
              <w:bottom w:val="single" w:sz="4"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类别</w:t>
            </w: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分值范围</w:t>
            </w: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分级</w:t>
            </w:r>
          </w:p>
        </w:tc>
      </w:tr>
      <w:tr w:rsidR="00746D8D" w:rsidTr="00DF68DE">
        <w:tc>
          <w:tcPr>
            <w:tcW w:w="3190" w:type="dxa"/>
            <w:vMerge w:val="restart"/>
            <w:tcBorders>
              <w:top w:val="single" w:sz="4" w:space="0" w:color="auto"/>
              <w:bottom w:val="single" w:sz="12"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项目实施后评估</w:t>
            </w: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ascii="Times New Roman" w:hint="eastAsia"/>
              </w:rPr>
              <w:t>0</w:t>
            </w:r>
            <w:r>
              <w:rPr>
                <w:rFonts w:hint="eastAsia"/>
              </w:rPr>
              <w:t>≤</w:t>
            </w:r>
            <w:r>
              <w:rPr>
                <w:rFonts w:ascii="Times New Roman" w:hint="eastAsia"/>
                <w:i/>
                <w:iCs/>
              </w:rPr>
              <w:t>API</w:t>
            </w:r>
            <w:r>
              <w:rPr>
                <w:rFonts w:hint="eastAsia"/>
              </w:rPr>
              <w:t>＜</w:t>
            </w:r>
            <w:r>
              <w:rPr>
                <w:rFonts w:ascii="Times New Roman" w:hint="eastAsia"/>
              </w:rPr>
              <w:t>60</w:t>
            </w: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不合格</w:t>
            </w:r>
          </w:p>
        </w:tc>
      </w:tr>
      <w:tr w:rsidR="00746D8D" w:rsidTr="00DF68DE">
        <w:tc>
          <w:tcPr>
            <w:tcW w:w="0" w:type="auto"/>
            <w:vMerge/>
            <w:tcBorders>
              <w:top w:val="single" w:sz="4" w:space="0" w:color="auto"/>
              <w:bottom w:val="single" w:sz="12" w:space="0" w:color="auto"/>
            </w:tcBorders>
            <w:shd w:val="clear" w:color="auto" w:fill="auto"/>
            <w:vAlign w:val="center"/>
            <w:hideMark/>
          </w:tcPr>
          <w:p w:rsidR="00746D8D" w:rsidRDefault="00746D8D" w:rsidP="00763124">
            <w:pPr>
              <w:widowControl/>
              <w:jc w:val="left"/>
              <w:rPr>
                <w:rFonts w:ascii="Times New Roman" w:hAnsi="Times New Roman"/>
                <w:kern w:val="0"/>
              </w:rPr>
            </w:pP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ascii="Times New Roman" w:hint="eastAsia"/>
              </w:rPr>
              <w:t>60</w:t>
            </w:r>
            <w:r>
              <w:rPr>
                <w:rFonts w:hint="eastAsia"/>
              </w:rPr>
              <w:t>≤</w:t>
            </w:r>
            <w:r>
              <w:rPr>
                <w:rFonts w:ascii="Times New Roman" w:hint="eastAsia"/>
                <w:i/>
                <w:iCs/>
              </w:rPr>
              <w:t>API</w:t>
            </w:r>
            <w:r>
              <w:rPr>
                <w:rFonts w:hint="eastAsia"/>
              </w:rPr>
              <w:t>＜</w:t>
            </w:r>
            <w:r>
              <w:rPr>
                <w:rFonts w:ascii="Times New Roman" w:hint="eastAsia"/>
              </w:rPr>
              <w:t>80</w:t>
            </w: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合格</w:t>
            </w:r>
          </w:p>
        </w:tc>
      </w:tr>
      <w:tr w:rsidR="00746D8D" w:rsidTr="00DF68DE">
        <w:tc>
          <w:tcPr>
            <w:tcW w:w="0" w:type="auto"/>
            <w:vMerge/>
            <w:tcBorders>
              <w:top w:val="single" w:sz="4" w:space="0" w:color="auto"/>
              <w:bottom w:val="single" w:sz="12" w:space="0" w:color="auto"/>
            </w:tcBorders>
            <w:shd w:val="clear" w:color="auto" w:fill="auto"/>
            <w:vAlign w:val="center"/>
            <w:hideMark/>
          </w:tcPr>
          <w:p w:rsidR="00746D8D" w:rsidRDefault="00746D8D" w:rsidP="00763124">
            <w:pPr>
              <w:widowControl/>
              <w:jc w:val="left"/>
              <w:rPr>
                <w:rFonts w:ascii="Times New Roman" w:hAnsi="Times New Roman"/>
                <w:kern w:val="0"/>
              </w:rPr>
            </w:pPr>
          </w:p>
        </w:tc>
        <w:tc>
          <w:tcPr>
            <w:tcW w:w="3190" w:type="dxa"/>
            <w:tcBorders>
              <w:bottom w:val="single" w:sz="4"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ascii="Times New Roman" w:hint="eastAsia"/>
              </w:rPr>
              <w:t>80</w:t>
            </w:r>
            <w:r>
              <w:rPr>
                <w:rFonts w:hint="eastAsia"/>
              </w:rPr>
              <w:t>≤</w:t>
            </w:r>
            <w:r>
              <w:rPr>
                <w:rFonts w:ascii="Times New Roman" w:hint="eastAsia"/>
                <w:i/>
                <w:iCs/>
              </w:rPr>
              <w:t>API</w:t>
            </w:r>
            <w:r>
              <w:rPr>
                <w:rFonts w:hint="eastAsia"/>
              </w:rPr>
              <w:t>＜</w:t>
            </w:r>
            <w:r>
              <w:rPr>
                <w:rFonts w:ascii="Times New Roman" w:hint="eastAsia"/>
              </w:rPr>
              <w:t>90</w:t>
            </w:r>
          </w:p>
        </w:tc>
        <w:tc>
          <w:tcPr>
            <w:tcW w:w="3190" w:type="dxa"/>
            <w:tcBorders>
              <w:bottom w:val="single" w:sz="4"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良好</w:t>
            </w:r>
          </w:p>
        </w:tc>
      </w:tr>
      <w:tr w:rsidR="00746D8D" w:rsidTr="00DF68DE">
        <w:tc>
          <w:tcPr>
            <w:tcW w:w="0" w:type="auto"/>
            <w:vMerge/>
            <w:tcBorders>
              <w:top w:val="single" w:sz="4" w:space="0" w:color="auto"/>
              <w:bottom w:val="single" w:sz="12" w:space="0" w:color="auto"/>
            </w:tcBorders>
            <w:shd w:val="clear" w:color="auto" w:fill="auto"/>
            <w:vAlign w:val="center"/>
            <w:hideMark/>
          </w:tcPr>
          <w:p w:rsidR="00746D8D" w:rsidRDefault="00746D8D" w:rsidP="00763124">
            <w:pPr>
              <w:widowControl/>
              <w:jc w:val="left"/>
              <w:rPr>
                <w:rFonts w:ascii="Times New Roman" w:hAnsi="Times New Roman"/>
                <w:kern w:val="0"/>
              </w:rPr>
            </w:pPr>
          </w:p>
        </w:tc>
        <w:tc>
          <w:tcPr>
            <w:tcW w:w="3190" w:type="dxa"/>
            <w:tcBorders>
              <w:top w:val="single" w:sz="4" w:space="0" w:color="auto"/>
              <w:bottom w:val="single" w:sz="12"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ascii="Times New Roman" w:hint="eastAsia"/>
              </w:rPr>
              <w:t>90</w:t>
            </w:r>
            <w:r>
              <w:rPr>
                <w:rFonts w:hint="eastAsia"/>
              </w:rPr>
              <w:t>≤</w:t>
            </w:r>
            <w:r>
              <w:rPr>
                <w:rFonts w:ascii="Times New Roman" w:hint="eastAsia"/>
                <w:i/>
                <w:iCs/>
              </w:rPr>
              <w:t>API</w:t>
            </w:r>
            <w:r>
              <w:rPr>
                <w:rFonts w:hint="eastAsia"/>
              </w:rPr>
              <w:t>≤</w:t>
            </w:r>
            <w:r>
              <w:rPr>
                <w:rFonts w:ascii="Times New Roman" w:hint="eastAsia"/>
              </w:rPr>
              <w:t>100</w:t>
            </w:r>
          </w:p>
        </w:tc>
        <w:tc>
          <w:tcPr>
            <w:tcW w:w="3190" w:type="dxa"/>
            <w:tcBorders>
              <w:top w:val="single" w:sz="4" w:space="0" w:color="auto"/>
              <w:bottom w:val="single" w:sz="12"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优秀</w:t>
            </w:r>
          </w:p>
        </w:tc>
      </w:tr>
    </w:tbl>
    <w:p w:rsidR="00746D8D" w:rsidRDefault="00746D8D" w:rsidP="000F1E2A">
      <w:pPr>
        <w:pStyle w:val="aff4"/>
        <w:spacing w:before="120" w:after="120"/>
      </w:pPr>
      <w:bookmarkStart w:id="88" w:name="_Toc236323362"/>
      <w:r>
        <w:rPr>
          <w:rFonts w:hint="eastAsia"/>
        </w:rPr>
        <w:t>项目实施后长期成效评估</w:t>
      </w:r>
      <w:bookmarkEnd w:id="88"/>
      <w:r>
        <w:rPr>
          <w:rFonts w:hint="eastAsia"/>
        </w:rPr>
        <w:t xml:space="preserve"> </w:t>
      </w:r>
    </w:p>
    <w:p w:rsidR="00746D8D" w:rsidRDefault="00746D8D" w:rsidP="00746D8D">
      <w:pPr>
        <w:pStyle w:val="affffb"/>
        <w:ind w:firstLine="420"/>
        <w:rPr>
          <w:rFonts w:ascii="Times New Roman"/>
        </w:rPr>
      </w:pPr>
      <w:r>
        <w:t>基于</w:t>
      </w:r>
      <w:r>
        <w:rPr>
          <w:rFonts w:hint="eastAsia"/>
        </w:rPr>
        <w:t>项目</w:t>
      </w:r>
      <w:r>
        <w:t>实施</w:t>
      </w:r>
      <w:r>
        <w:rPr>
          <w:rFonts w:hint="eastAsia"/>
        </w:rPr>
        <w:t>后长期成效</w:t>
      </w:r>
      <w:r>
        <w:t>各项指标评估得分，计算</w:t>
      </w:r>
      <w:r>
        <w:rPr>
          <w:rFonts w:hint="eastAsia"/>
        </w:rPr>
        <w:t>项目</w:t>
      </w:r>
      <w:r>
        <w:t>实施</w:t>
      </w:r>
      <w:r>
        <w:rPr>
          <w:rFonts w:hint="eastAsia"/>
        </w:rPr>
        <w:t>后长期成效</w:t>
      </w:r>
      <w:r>
        <w:t>成效指数（</w:t>
      </w:r>
      <w:r>
        <w:rPr>
          <w:rFonts w:ascii="Times New Roman" w:hint="eastAsia"/>
        </w:rPr>
        <w:t>L</w:t>
      </w:r>
      <w:r>
        <w:rPr>
          <w:rFonts w:ascii="Times New Roman"/>
        </w:rPr>
        <w:t>PI</w:t>
      </w:r>
      <w:r>
        <w:t>）（公式</w:t>
      </w:r>
      <w:r>
        <w:rPr>
          <w:rFonts w:ascii="Times New Roman"/>
        </w:rPr>
        <w:t>B.</w:t>
      </w:r>
      <w:r>
        <w:rPr>
          <w:rFonts w:ascii="Times New Roman" w:hint="eastAsia"/>
        </w:rPr>
        <w:t>4</w:t>
      </w:r>
      <w:r>
        <w:t>）。计算公式为：</w:t>
      </w:r>
    </w:p>
    <w:p w:rsidR="000F1E2A" w:rsidRDefault="000F1E2A" w:rsidP="000F1E2A">
      <w:pPr>
        <w:pStyle w:val="affffffd"/>
      </w:pPr>
      <w:r>
        <w:tab/>
      </w:r>
      <m:oMath>
        <m:r>
          <w:rPr>
            <w:rFonts w:ascii="Cambria Math" w:hAnsi="Cambria Math" w:hint="eastAsia"/>
          </w:rPr>
          <m:t>LPI</m:t>
        </m:r>
        <m:r>
          <m:rPr>
            <m:sty m:val="p"/>
          </m:rPr>
          <w:rPr>
            <w:rFonts w:ascii="Cambria Math" w:hAnsi="Cambria Math" w:hint="eastAsia"/>
          </w:rPr>
          <m:t>=</m:t>
        </m:r>
        <m:r>
          <m:rPr>
            <m:sty m:val="p"/>
          </m:rPr>
          <w:rPr>
            <w:rFonts w:ascii="Cambria Math" w:hAnsi="Cambria Math"/>
          </w:rPr>
          <m:t>100/90</m:t>
        </m:r>
        <m:nary>
          <m:naryPr>
            <m:chr m:val="∑"/>
            <m:limLoc m:val="subSup"/>
            <m:ctrlPr>
              <w:rPr>
                <w:rFonts w:ascii="Cambria Math" w:hAnsi="Cambria Math"/>
              </w:rPr>
            </m:ctrlPr>
          </m:naryPr>
          <m:sub>
            <m:r>
              <w:rPr>
                <w:rFonts w:ascii="Cambria Math" w:hAnsi="Cambria Math" w:hint="eastAsia"/>
              </w:rPr>
              <m:t>i=</m:t>
            </m:r>
            <m:r>
              <w:rPr>
                <w:rFonts w:ascii="Cambria Math" w:hAnsi="Cambria Math"/>
              </w:rPr>
              <m:t>1</m:t>
            </m:r>
          </m:sub>
          <m:sup>
            <m:r>
              <w:rPr>
                <w:rFonts w:ascii="Cambria Math" w:hAnsi="Cambria Math" w:hint="eastAsia"/>
              </w:rPr>
              <m:t>n</m:t>
            </m:r>
          </m:sup>
          <m:e>
            <m:sSub>
              <m:sSubPr>
                <m:ctrlPr>
                  <w:rPr>
                    <w:rFonts w:ascii="Cambria Math" w:hAnsi="Cambria Math"/>
                    <w:i/>
                  </w:rPr>
                </m:ctrlPr>
              </m:sSubPr>
              <m:e>
                <m:r>
                  <w:rPr>
                    <w:rFonts w:ascii="Cambria Math" w:hAnsi="Cambria Math" w:hint="eastAsia"/>
                  </w:rPr>
                  <m:t>LPI</m:t>
                </m:r>
              </m:e>
              <m:sub>
                <m:r>
                  <w:rPr>
                    <w:rFonts w:ascii="Cambria Math" w:hAnsi="Cambria Math" w:hint="eastAsia"/>
                  </w:rPr>
                  <m:t>i</m:t>
                </m:r>
              </m:sub>
            </m:sSub>
          </m:e>
        </m:nary>
      </m:oMath>
      <w:r w:rsidRPr="000F1E2A">
        <w:rPr>
          <w:rFonts w:ascii="微软雅黑" w:eastAsia="微软雅黑" w:hAnsi="微软雅黑"/>
        </w:rPr>
        <w:tab/>
      </w:r>
      <w:r>
        <w:t>(B</w:t>
      </w:r>
      <w:proofErr w:type="gramStart"/>
      <w:r>
        <w:t>.</w:t>
      </w:r>
      <w:proofErr w:type="gramEnd"/>
      <w:r>
        <w:fldChar w:fldCharType="begin"/>
      </w:r>
      <w:r>
        <w:instrText xml:space="preserve">  seq fulu_equation_134297759171427499  </w:instrText>
      </w:r>
      <w:r>
        <w:fldChar w:fldCharType="separate"/>
      </w:r>
      <w:r w:rsidR="00E55A21">
        <w:rPr>
          <w:noProof/>
        </w:rPr>
        <w:t>4</w:t>
      </w:r>
      <w:r>
        <w:fldChar w:fldCharType="end"/>
      </w:r>
      <w:r>
        <w:t>)</w:t>
      </w:r>
    </w:p>
    <w:p w:rsidR="000F1E2A" w:rsidRPr="000F1E2A" w:rsidRDefault="000F1E2A" w:rsidP="000F1E2A">
      <w:pPr>
        <w:pStyle w:val="affffa"/>
        <w:ind w:firstLine="420"/>
      </w:pPr>
      <w:r>
        <w:rPr>
          <w:rFonts w:hint="eastAsia"/>
        </w:rPr>
        <w:t>式中：</w:t>
      </w:r>
    </w:p>
    <w:p w:rsidR="00746D8D" w:rsidRDefault="00746D8D" w:rsidP="00746D8D">
      <w:pPr>
        <w:pStyle w:val="affffb"/>
        <w:ind w:firstLine="420"/>
        <w:rPr>
          <w:rFonts w:ascii="Times New Roman"/>
        </w:rPr>
      </w:pPr>
      <w:r>
        <w:rPr>
          <w:rFonts w:ascii="Times New Roman" w:hint="eastAsia"/>
          <w:i/>
          <w:iCs/>
        </w:rPr>
        <w:t>L</w:t>
      </w:r>
      <w:r>
        <w:rPr>
          <w:rFonts w:ascii="Times New Roman"/>
          <w:i/>
          <w:iCs/>
        </w:rPr>
        <w:t>PI</w:t>
      </w:r>
      <w:r>
        <w:rPr>
          <w:rFonts w:ascii="Times New Roman"/>
        </w:rPr>
        <w:t>——</w:t>
      </w:r>
      <w:r>
        <w:rPr>
          <w:rFonts w:hint="eastAsia"/>
        </w:rPr>
        <w:t>项目</w:t>
      </w:r>
      <w:r>
        <w:t>实施</w:t>
      </w:r>
      <w:r>
        <w:rPr>
          <w:rFonts w:hint="eastAsia"/>
        </w:rPr>
        <w:t>后长期成效</w:t>
      </w:r>
      <w:r>
        <w:t>指数；</w:t>
      </w:r>
    </w:p>
    <w:p w:rsidR="00746D8D" w:rsidRDefault="00746D8D" w:rsidP="00746D8D">
      <w:pPr>
        <w:pStyle w:val="affffb"/>
        <w:ind w:firstLine="420"/>
        <w:rPr>
          <w:rFonts w:ascii="Times New Roman"/>
        </w:rPr>
      </w:pPr>
      <w:r>
        <w:rPr>
          <w:rFonts w:ascii="Times New Roman" w:hint="eastAsia"/>
          <w:i/>
          <w:iCs/>
        </w:rPr>
        <w:t>L</w:t>
      </w:r>
      <w:r>
        <w:rPr>
          <w:rFonts w:ascii="Times New Roman"/>
          <w:i/>
          <w:iCs/>
        </w:rPr>
        <w:t>PIi</w:t>
      </w:r>
      <w:r>
        <w:rPr>
          <w:rFonts w:ascii="Times New Roman"/>
        </w:rPr>
        <w:t>——</w:t>
      </w:r>
      <w:r>
        <w:rPr>
          <w:rFonts w:hint="eastAsia"/>
        </w:rPr>
        <w:t>项目</w:t>
      </w:r>
      <w:r>
        <w:t>实施</w:t>
      </w:r>
      <w:r>
        <w:rPr>
          <w:rFonts w:hint="eastAsia"/>
        </w:rPr>
        <w:t>后长期</w:t>
      </w:r>
      <w:r>
        <w:t>成效第</w:t>
      </w:r>
      <w:r>
        <w:rPr>
          <w:rFonts w:ascii="Times New Roman"/>
          <w:i/>
          <w:iCs/>
        </w:rPr>
        <w:t>i</w:t>
      </w:r>
      <w:r>
        <w:t>项指标得分；</w:t>
      </w:r>
    </w:p>
    <w:p w:rsidR="00746D8D" w:rsidRDefault="00746D8D" w:rsidP="00746D8D">
      <w:pPr>
        <w:pStyle w:val="affffb"/>
        <w:ind w:firstLine="420"/>
        <w:rPr>
          <w:rFonts w:ascii="Times New Roman"/>
        </w:rPr>
      </w:pPr>
      <w:r>
        <w:rPr>
          <w:rFonts w:ascii="Times New Roman"/>
          <w:i/>
          <w:iCs/>
        </w:rPr>
        <w:t>i</w:t>
      </w:r>
      <w:r>
        <w:rPr>
          <w:rFonts w:ascii="Times New Roman"/>
        </w:rPr>
        <w:t>——</w:t>
      </w:r>
      <w:r>
        <w:t>指标序号；</w:t>
      </w:r>
    </w:p>
    <w:p w:rsidR="00746D8D" w:rsidRDefault="00746D8D" w:rsidP="00746D8D">
      <w:pPr>
        <w:pStyle w:val="affffb"/>
        <w:ind w:firstLine="420"/>
        <w:rPr>
          <w:rFonts w:ascii="Times New Roman"/>
        </w:rPr>
      </w:pPr>
      <w:r>
        <w:rPr>
          <w:rFonts w:ascii="Times New Roman"/>
          <w:i/>
          <w:iCs/>
        </w:rPr>
        <w:t>n</w:t>
      </w:r>
      <w:r>
        <w:rPr>
          <w:rFonts w:ascii="Times New Roman"/>
        </w:rPr>
        <w:t>——</w:t>
      </w:r>
      <w:r>
        <w:t>指标数量。</w:t>
      </w:r>
    </w:p>
    <w:p w:rsidR="00746D8D" w:rsidRDefault="00746D8D" w:rsidP="00746D8D">
      <w:pPr>
        <w:pStyle w:val="affffb"/>
        <w:ind w:firstLine="420"/>
        <w:rPr>
          <w:rFonts w:ascii="Times New Roman"/>
        </w:rPr>
      </w:pPr>
      <w:r>
        <w:t>根据</w:t>
      </w:r>
      <w:r>
        <w:rPr>
          <w:rFonts w:hint="eastAsia"/>
        </w:rPr>
        <w:t>项目</w:t>
      </w:r>
      <w:r>
        <w:t>实施</w:t>
      </w:r>
      <w:r>
        <w:rPr>
          <w:rFonts w:hint="eastAsia"/>
        </w:rPr>
        <w:t>后</w:t>
      </w:r>
      <w:r>
        <w:t>成效指数评估结果，确定成效等级（表</w:t>
      </w:r>
      <w:r>
        <w:rPr>
          <w:rFonts w:ascii="Times New Roman"/>
        </w:rPr>
        <w:t>B</w:t>
      </w:r>
      <w:r>
        <w:rPr>
          <w:rFonts w:ascii="Times New Roman" w:hint="eastAsia"/>
        </w:rPr>
        <w:t>.</w:t>
      </w:r>
      <w:r w:rsidR="00884B6D">
        <w:rPr>
          <w:rFonts w:ascii="Times New Roman"/>
        </w:rPr>
        <w:t>4</w:t>
      </w:r>
      <w:r>
        <w:t>）。</w:t>
      </w:r>
    </w:p>
    <w:p w:rsidR="00746D8D" w:rsidRDefault="00746D8D" w:rsidP="00884B6D">
      <w:pPr>
        <w:pStyle w:val="aff"/>
        <w:spacing w:before="120" w:after="120"/>
        <w:rPr>
          <w:rFonts w:ascii="Times New Roman"/>
        </w:rPr>
      </w:pPr>
      <w:r>
        <w:t>生态保护修复</w:t>
      </w:r>
      <w:r>
        <w:rPr>
          <w:rFonts w:hint="eastAsia"/>
        </w:rPr>
        <w:t>项目</w:t>
      </w:r>
      <w:r>
        <w:t>实施</w:t>
      </w:r>
      <w:r>
        <w:rPr>
          <w:rFonts w:hint="eastAsia"/>
        </w:rPr>
        <w:t>后长期</w:t>
      </w:r>
      <w:proofErr w:type="gramStart"/>
      <w:r>
        <w:rPr>
          <w:rFonts w:hint="eastAsia"/>
        </w:rPr>
        <w:t>成效</w:t>
      </w:r>
      <w:r>
        <w:t>成效</w:t>
      </w:r>
      <w:proofErr w:type="gramEnd"/>
      <w:r>
        <w:t>分级表</w:t>
      </w:r>
    </w:p>
    <w:tbl>
      <w:tblPr>
        <w:tblStyle w:val="afffffffffc"/>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111"/>
        <w:gridCol w:w="3113"/>
        <w:gridCol w:w="3110"/>
      </w:tblGrid>
      <w:tr w:rsidR="00746D8D" w:rsidTr="00E7788C">
        <w:tc>
          <w:tcPr>
            <w:tcW w:w="3190" w:type="dxa"/>
            <w:tcBorders>
              <w:top w:val="single" w:sz="8" w:space="0" w:color="auto"/>
              <w:bottom w:val="single" w:sz="4"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类别</w:t>
            </w:r>
          </w:p>
        </w:tc>
        <w:tc>
          <w:tcPr>
            <w:tcW w:w="3190" w:type="dxa"/>
            <w:tcBorders>
              <w:top w:val="single" w:sz="8"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分值范围</w:t>
            </w:r>
          </w:p>
        </w:tc>
        <w:tc>
          <w:tcPr>
            <w:tcW w:w="3190" w:type="dxa"/>
            <w:tcBorders>
              <w:top w:val="single" w:sz="8" w:space="0" w:color="auto"/>
              <w:right w:val="single" w:sz="8"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分级</w:t>
            </w:r>
          </w:p>
        </w:tc>
      </w:tr>
      <w:tr w:rsidR="00746D8D" w:rsidTr="00E7788C">
        <w:tc>
          <w:tcPr>
            <w:tcW w:w="3190" w:type="dxa"/>
            <w:vMerge w:val="restart"/>
            <w:tcBorders>
              <w:top w:val="single" w:sz="4" w:space="0" w:color="auto"/>
              <w:bottom w:val="single" w:sz="12"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实施后长期成效评估</w:t>
            </w: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ascii="Times New Roman" w:hint="eastAsia"/>
              </w:rPr>
              <w:t>0</w:t>
            </w:r>
            <w:r>
              <w:rPr>
                <w:rFonts w:hint="eastAsia"/>
              </w:rPr>
              <w:t>≤</w:t>
            </w:r>
            <w:r>
              <w:rPr>
                <w:rFonts w:ascii="Times New Roman" w:hint="eastAsia"/>
                <w:i/>
                <w:iCs/>
              </w:rPr>
              <w:t>LPI</w:t>
            </w:r>
            <w:r>
              <w:rPr>
                <w:rFonts w:hint="eastAsia"/>
              </w:rPr>
              <w:t>＜</w:t>
            </w:r>
            <w:r>
              <w:rPr>
                <w:rFonts w:ascii="Times New Roman" w:hint="eastAsia"/>
              </w:rPr>
              <w:t>60</w:t>
            </w:r>
          </w:p>
        </w:tc>
        <w:tc>
          <w:tcPr>
            <w:tcW w:w="3190" w:type="dxa"/>
            <w:tcBorders>
              <w:right w:val="single" w:sz="8"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不合格</w:t>
            </w:r>
          </w:p>
        </w:tc>
      </w:tr>
      <w:tr w:rsidR="00746D8D" w:rsidTr="00E7788C">
        <w:tc>
          <w:tcPr>
            <w:tcW w:w="0" w:type="auto"/>
            <w:vMerge/>
            <w:tcBorders>
              <w:top w:val="single" w:sz="12" w:space="0" w:color="auto"/>
              <w:bottom w:val="single" w:sz="12" w:space="0" w:color="auto"/>
            </w:tcBorders>
            <w:shd w:val="clear" w:color="auto" w:fill="auto"/>
            <w:vAlign w:val="center"/>
            <w:hideMark/>
          </w:tcPr>
          <w:p w:rsidR="00746D8D" w:rsidRDefault="00746D8D" w:rsidP="00763124">
            <w:pPr>
              <w:widowControl/>
              <w:jc w:val="left"/>
              <w:rPr>
                <w:rFonts w:ascii="Times New Roman" w:hAnsi="Times New Roman"/>
                <w:kern w:val="0"/>
              </w:rPr>
            </w:pPr>
          </w:p>
        </w:tc>
        <w:tc>
          <w:tcPr>
            <w:tcW w:w="3190" w:type="dxa"/>
            <w:shd w:val="clear" w:color="auto" w:fill="auto"/>
            <w:vAlign w:val="center"/>
            <w:hideMark/>
          </w:tcPr>
          <w:p w:rsidR="00746D8D" w:rsidRDefault="00746D8D" w:rsidP="00763124">
            <w:pPr>
              <w:pStyle w:val="afffffffffffb"/>
              <w:ind w:firstLineChars="0" w:firstLine="0"/>
              <w:jc w:val="center"/>
              <w:rPr>
                <w:rFonts w:ascii="Times New Roman"/>
              </w:rPr>
            </w:pPr>
            <w:r>
              <w:rPr>
                <w:rFonts w:ascii="Times New Roman" w:hint="eastAsia"/>
              </w:rPr>
              <w:t>60</w:t>
            </w:r>
            <w:r>
              <w:rPr>
                <w:rFonts w:hint="eastAsia"/>
              </w:rPr>
              <w:t>≤</w:t>
            </w:r>
            <w:r>
              <w:rPr>
                <w:rFonts w:ascii="Times New Roman" w:hint="eastAsia"/>
                <w:i/>
                <w:iCs/>
              </w:rPr>
              <w:t>LPI</w:t>
            </w:r>
            <w:r>
              <w:rPr>
                <w:rFonts w:hint="eastAsia"/>
              </w:rPr>
              <w:t>＜</w:t>
            </w:r>
            <w:r>
              <w:rPr>
                <w:rFonts w:ascii="Times New Roman" w:hint="eastAsia"/>
              </w:rPr>
              <w:t>80</w:t>
            </w:r>
          </w:p>
        </w:tc>
        <w:tc>
          <w:tcPr>
            <w:tcW w:w="3190" w:type="dxa"/>
            <w:tcBorders>
              <w:right w:val="single" w:sz="8"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合格</w:t>
            </w:r>
          </w:p>
        </w:tc>
      </w:tr>
      <w:tr w:rsidR="00E7788C" w:rsidTr="00E7788C">
        <w:tc>
          <w:tcPr>
            <w:tcW w:w="0" w:type="auto"/>
            <w:vMerge/>
            <w:tcBorders>
              <w:top w:val="single" w:sz="12" w:space="0" w:color="auto"/>
              <w:bottom w:val="single" w:sz="12" w:space="0" w:color="auto"/>
            </w:tcBorders>
            <w:shd w:val="clear" w:color="auto" w:fill="auto"/>
            <w:vAlign w:val="center"/>
            <w:hideMark/>
          </w:tcPr>
          <w:p w:rsidR="00746D8D" w:rsidRDefault="00746D8D" w:rsidP="00763124">
            <w:pPr>
              <w:widowControl/>
              <w:jc w:val="left"/>
              <w:rPr>
                <w:rFonts w:ascii="Times New Roman" w:hAnsi="Times New Roman"/>
                <w:kern w:val="0"/>
              </w:rPr>
            </w:pPr>
          </w:p>
        </w:tc>
        <w:tc>
          <w:tcPr>
            <w:tcW w:w="3190" w:type="dxa"/>
            <w:tcBorders>
              <w:bottom w:val="single" w:sz="4"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ascii="Times New Roman" w:hint="eastAsia"/>
              </w:rPr>
              <w:t>80</w:t>
            </w:r>
            <w:r>
              <w:rPr>
                <w:rFonts w:hint="eastAsia"/>
              </w:rPr>
              <w:t>≤</w:t>
            </w:r>
            <w:r>
              <w:rPr>
                <w:rFonts w:ascii="Times New Roman" w:hint="eastAsia"/>
                <w:i/>
                <w:iCs/>
              </w:rPr>
              <w:t>LPI</w:t>
            </w:r>
            <w:r>
              <w:rPr>
                <w:rFonts w:hint="eastAsia"/>
              </w:rPr>
              <w:t>＜</w:t>
            </w:r>
            <w:r>
              <w:rPr>
                <w:rFonts w:ascii="Times New Roman" w:hint="eastAsia"/>
              </w:rPr>
              <w:t>90</w:t>
            </w:r>
          </w:p>
        </w:tc>
        <w:tc>
          <w:tcPr>
            <w:tcW w:w="3190" w:type="dxa"/>
            <w:tcBorders>
              <w:bottom w:val="single" w:sz="4" w:space="0" w:color="auto"/>
              <w:right w:val="single" w:sz="8"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良好</w:t>
            </w:r>
          </w:p>
        </w:tc>
      </w:tr>
      <w:tr w:rsidR="00E7788C" w:rsidTr="00E7788C">
        <w:tc>
          <w:tcPr>
            <w:tcW w:w="0" w:type="auto"/>
            <w:vMerge/>
            <w:tcBorders>
              <w:top w:val="single" w:sz="12" w:space="0" w:color="auto"/>
              <w:bottom w:val="single" w:sz="8" w:space="0" w:color="auto"/>
            </w:tcBorders>
            <w:shd w:val="clear" w:color="auto" w:fill="auto"/>
            <w:vAlign w:val="center"/>
            <w:hideMark/>
          </w:tcPr>
          <w:p w:rsidR="00746D8D" w:rsidRDefault="00746D8D" w:rsidP="00763124">
            <w:pPr>
              <w:widowControl/>
              <w:jc w:val="left"/>
              <w:rPr>
                <w:rFonts w:ascii="Times New Roman" w:hAnsi="Times New Roman"/>
                <w:kern w:val="0"/>
              </w:rPr>
            </w:pPr>
          </w:p>
        </w:tc>
        <w:tc>
          <w:tcPr>
            <w:tcW w:w="3190" w:type="dxa"/>
            <w:tcBorders>
              <w:top w:val="single" w:sz="4" w:space="0" w:color="auto"/>
              <w:bottom w:val="single" w:sz="8"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ascii="Times New Roman" w:hint="eastAsia"/>
              </w:rPr>
              <w:t>90</w:t>
            </w:r>
            <w:r>
              <w:rPr>
                <w:rFonts w:hint="eastAsia"/>
              </w:rPr>
              <w:t>≤</w:t>
            </w:r>
            <w:r>
              <w:rPr>
                <w:rFonts w:ascii="Times New Roman" w:hint="eastAsia"/>
                <w:i/>
                <w:iCs/>
              </w:rPr>
              <w:t>LPI</w:t>
            </w:r>
            <w:r>
              <w:rPr>
                <w:rFonts w:hint="eastAsia"/>
              </w:rPr>
              <w:t>≤</w:t>
            </w:r>
            <w:r>
              <w:rPr>
                <w:rFonts w:ascii="Times New Roman" w:hint="eastAsia"/>
              </w:rPr>
              <w:t>100</w:t>
            </w:r>
          </w:p>
        </w:tc>
        <w:tc>
          <w:tcPr>
            <w:tcW w:w="3190" w:type="dxa"/>
            <w:tcBorders>
              <w:top w:val="single" w:sz="4" w:space="0" w:color="auto"/>
              <w:bottom w:val="single" w:sz="8" w:space="0" w:color="auto"/>
              <w:right w:val="single" w:sz="8" w:space="0" w:color="auto"/>
            </w:tcBorders>
            <w:shd w:val="clear" w:color="auto" w:fill="auto"/>
            <w:vAlign w:val="center"/>
            <w:hideMark/>
          </w:tcPr>
          <w:p w:rsidR="00746D8D" w:rsidRDefault="00746D8D" w:rsidP="00763124">
            <w:pPr>
              <w:pStyle w:val="afffffffffffb"/>
              <w:ind w:firstLineChars="0" w:firstLine="0"/>
              <w:jc w:val="center"/>
              <w:rPr>
                <w:rFonts w:ascii="Times New Roman"/>
              </w:rPr>
            </w:pPr>
            <w:r>
              <w:rPr>
                <w:rFonts w:hint="eastAsia"/>
              </w:rPr>
              <w:t>优秀</w:t>
            </w:r>
          </w:p>
        </w:tc>
      </w:tr>
    </w:tbl>
    <w:p w:rsidR="00BC7DC1" w:rsidRDefault="00BC7DC1" w:rsidP="00E7788C">
      <w:pPr>
        <w:pStyle w:val="affffb"/>
        <w:ind w:firstLine="420"/>
        <w:sectPr w:rsidR="00BC7DC1" w:rsidSect="00520E0E">
          <w:pgSz w:w="11906" w:h="16838" w:code="9"/>
          <w:pgMar w:top="1928" w:right="1134" w:bottom="1134" w:left="1134" w:header="1418" w:footer="1134" w:gutter="284"/>
          <w:cols w:space="425"/>
          <w:formProt w:val="0"/>
          <w:docGrid w:linePitch="312"/>
        </w:sectPr>
      </w:pPr>
    </w:p>
    <w:p w:rsidR="00746D8D" w:rsidRDefault="00746D8D" w:rsidP="00BC7DC1">
      <w:pPr>
        <w:pStyle w:val="af8"/>
        <w:rPr>
          <w:vanish w:val="0"/>
        </w:rPr>
      </w:pPr>
    </w:p>
    <w:p w:rsidR="00BC7DC1" w:rsidRDefault="00BC7DC1" w:rsidP="00BC7DC1">
      <w:pPr>
        <w:pStyle w:val="afe"/>
        <w:rPr>
          <w:vanish w:val="0"/>
        </w:rPr>
      </w:pPr>
    </w:p>
    <w:p w:rsidR="00BC7DC1" w:rsidRDefault="00BC7DC1" w:rsidP="00BC7DC1">
      <w:pPr>
        <w:pStyle w:val="aff3"/>
        <w:spacing w:after="120"/>
      </w:pPr>
      <w:r>
        <w:br/>
      </w:r>
      <w:bookmarkStart w:id="89" w:name="_Toc236323363"/>
      <w:r>
        <w:rPr>
          <w:rFonts w:hint="eastAsia"/>
        </w:rPr>
        <w:t>（规范性）</w:t>
      </w:r>
      <w:r>
        <w:br/>
      </w:r>
      <w:r>
        <w:rPr>
          <w:rFonts w:hint="eastAsia"/>
        </w:rPr>
        <w:t>《林草生态保护修复项目碳汇成效检测评估技术报告》编写提纲</w:t>
      </w:r>
      <w:bookmarkEnd w:id="89"/>
    </w:p>
    <w:p w:rsidR="00BC7DC1" w:rsidRPr="00BC7DC1" w:rsidRDefault="00BC7DC1" w:rsidP="00BC7DC1">
      <w:pPr>
        <w:pStyle w:val="affffb"/>
        <w:ind w:firstLine="420"/>
      </w:pPr>
    </w:p>
    <w:p w:rsidR="00BC7DC1" w:rsidRDefault="00BC7DC1" w:rsidP="00BC7DC1">
      <w:pPr>
        <w:pStyle w:val="aff4"/>
        <w:spacing w:before="120" w:after="120"/>
      </w:pPr>
      <w:bookmarkStart w:id="90" w:name="_Toc236323364"/>
      <w:r>
        <w:rPr>
          <w:rFonts w:hint="eastAsia"/>
        </w:rPr>
        <w:t>前言</w:t>
      </w:r>
      <w:bookmarkEnd w:id="90"/>
    </w:p>
    <w:p w:rsidR="00BC7DC1" w:rsidRDefault="00BC7DC1" w:rsidP="00BC7DC1">
      <w:pPr>
        <w:pStyle w:val="affffb"/>
        <w:ind w:firstLine="420"/>
      </w:pPr>
      <w:r>
        <w:rPr>
          <w:rFonts w:hint="eastAsia"/>
        </w:rPr>
        <w:t>简要说明林草生态保护修复项目实施碳汇成效检测评估的工作背景与意义、组织形式、工作过程与评估结论。</w:t>
      </w:r>
    </w:p>
    <w:p w:rsidR="00BC7DC1" w:rsidRDefault="00BC7DC1" w:rsidP="00BC7DC1">
      <w:pPr>
        <w:pStyle w:val="aff4"/>
        <w:spacing w:before="120" w:after="120"/>
      </w:pPr>
      <w:bookmarkStart w:id="91" w:name="_Toc236323365"/>
      <w:r>
        <w:rPr>
          <w:rFonts w:hint="eastAsia"/>
        </w:rPr>
        <w:t>总则</w:t>
      </w:r>
      <w:bookmarkEnd w:id="91"/>
    </w:p>
    <w:p w:rsidR="00BC7DC1" w:rsidRDefault="00BC7DC1" w:rsidP="00BC7DC1">
      <w:pPr>
        <w:pStyle w:val="affffb"/>
        <w:ind w:firstLine="420"/>
      </w:pPr>
      <w:r>
        <w:rPr>
          <w:rFonts w:hint="eastAsia"/>
        </w:rPr>
        <w:t>概述评估的目标与原则、评估周期、参考文献等。</w:t>
      </w:r>
    </w:p>
    <w:p w:rsidR="00BC7DC1" w:rsidRDefault="00BC7DC1" w:rsidP="00BC7DC1">
      <w:pPr>
        <w:pStyle w:val="aff4"/>
        <w:spacing w:before="120" w:after="120"/>
      </w:pPr>
      <w:bookmarkStart w:id="92" w:name="_Toc236323366"/>
      <w:r>
        <w:rPr>
          <w:rFonts w:hint="eastAsia"/>
        </w:rPr>
        <w:t>项目实施的基本情况</w:t>
      </w:r>
      <w:bookmarkEnd w:id="92"/>
    </w:p>
    <w:p w:rsidR="00BC7DC1" w:rsidRDefault="00BC7DC1" w:rsidP="00BC7DC1">
      <w:pPr>
        <w:pStyle w:val="affffb"/>
        <w:ind w:firstLine="420"/>
      </w:pPr>
      <w:r>
        <w:rPr>
          <w:rFonts w:hint="eastAsia"/>
        </w:rPr>
        <w:t>概述项目的范围、实施方案目标与进度安排、项目组织实施情况等。</w:t>
      </w:r>
    </w:p>
    <w:p w:rsidR="00BC7DC1" w:rsidRDefault="00BC7DC1" w:rsidP="00BC7DC1">
      <w:pPr>
        <w:pStyle w:val="aff4"/>
        <w:spacing w:before="120" w:after="120"/>
      </w:pPr>
      <w:bookmarkStart w:id="93" w:name="_Toc236323367"/>
      <w:r>
        <w:rPr>
          <w:rFonts w:hint="eastAsia"/>
        </w:rPr>
        <w:t>项目实施碳汇成效检测评估</w:t>
      </w:r>
      <w:bookmarkEnd w:id="93"/>
    </w:p>
    <w:p w:rsidR="00BC7DC1" w:rsidRDefault="00BC7DC1" w:rsidP="00BC7DC1">
      <w:pPr>
        <w:pStyle w:val="affffb"/>
        <w:ind w:firstLine="420"/>
      </w:pPr>
      <w:r>
        <w:rPr>
          <w:rFonts w:hint="eastAsia"/>
        </w:rPr>
        <w:t>参照本标准，针对项目实施阶段确定响应评估内容，说明各项评估指标得分依据。说明碳汇成效各项指标评估基本情况、相关扶正材料及指标分值。根据本标准，确定评估结果，形成林草生态保护修复项目实施碳汇成效评估得分表，明确评估时段的成效等级。根据评估结果，阐述林草生态保护修复项目碳汇成效评估工作的结论。</w:t>
      </w:r>
    </w:p>
    <w:p w:rsidR="00BC7DC1" w:rsidRDefault="00BC7DC1" w:rsidP="00BC7DC1">
      <w:pPr>
        <w:pStyle w:val="aff4"/>
        <w:spacing w:before="120" w:after="120"/>
      </w:pPr>
      <w:bookmarkStart w:id="94" w:name="_Toc236323368"/>
      <w:r>
        <w:rPr>
          <w:rFonts w:hint="eastAsia"/>
        </w:rPr>
        <w:t>主要问题</w:t>
      </w:r>
      <w:bookmarkEnd w:id="94"/>
    </w:p>
    <w:p w:rsidR="00BC7DC1" w:rsidRDefault="00BC7DC1" w:rsidP="00BC7DC1">
      <w:pPr>
        <w:pStyle w:val="afffffffffffb"/>
      </w:pPr>
      <w:r>
        <w:rPr>
          <w:rFonts w:hAnsi="宋体" w:hint="eastAsia"/>
        </w:rPr>
        <w:t>根据评估结果和评估过程中发现的问题，总结归纳林草生态保护修复项目实施与管理等方面存在的问题。</w:t>
      </w:r>
    </w:p>
    <w:p w:rsidR="00BC7DC1" w:rsidRDefault="00BC7DC1" w:rsidP="00BC7DC1">
      <w:pPr>
        <w:pStyle w:val="aff4"/>
        <w:spacing w:before="120" w:after="120"/>
      </w:pPr>
      <w:bookmarkStart w:id="95" w:name="_Toc236323369"/>
      <w:r>
        <w:rPr>
          <w:rFonts w:hint="eastAsia"/>
        </w:rPr>
        <w:t>相关建议</w:t>
      </w:r>
      <w:bookmarkEnd w:id="95"/>
    </w:p>
    <w:p w:rsidR="00BC7DC1" w:rsidRDefault="00BC7DC1" w:rsidP="00BC7DC1">
      <w:pPr>
        <w:pStyle w:val="afffffffffffb"/>
      </w:pPr>
      <w:r>
        <w:rPr>
          <w:rFonts w:hAnsi="宋体" w:hint="eastAsia"/>
        </w:rPr>
        <w:t>根据评估结果与评估中发现的问题，提出林草生态保护修复项目实施和管理的意见与建议。</w:t>
      </w:r>
    </w:p>
    <w:p w:rsidR="00BC7DC1" w:rsidRDefault="00BC7DC1" w:rsidP="00BC7DC1">
      <w:pPr>
        <w:pStyle w:val="aff4"/>
        <w:spacing w:before="120" w:after="120"/>
      </w:pPr>
      <w:bookmarkStart w:id="96" w:name="_Toc236323370"/>
      <w:r>
        <w:rPr>
          <w:rFonts w:hint="eastAsia"/>
        </w:rPr>
        <w:t>附件</w:t>
      </w:r>
      <w:bookmarkEnd w:id="96"/>
    </w:p>
    <w:p w:rsidR="00BC7DC1" w:rsidRDefault="00BC7DC1" w:rsidP="00BC7DC1">
      <w:pPr>
        <w:pStyle w:val="afffffffffffb"/>
        <w:rPr>
          <w:rFonts w:hAnsi="宋体"/>
        </w:rPr>
      </w:pPr>
      <w:r>
        <w:rPr>
          <w:rFonts w:hAnsi="宋体" w:hint="eastAsia"/>
        </w:rPr>
        <w:t>各项指标得分相关支撑材料。</w:t>
      </w:r>
    </w:p>
    <w:p w:rsidR="00BC7DC1" w:rsidRDefault="00BC7DC1" w:rsidP="00BC7DC1">
      <w:pPr>
        <w:pStyle w:val="affffb"/>
        <w:ind w:firstLineChars="0" w:firstLine="0"/>
        <w:jc w:val="center"/>
      </w:pPr>
      <w:bookmarkStart w:id="97" w:name="BookMark8"/>
      <w:bookmarkEnd w:id="71"/>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7"/>
    </w:p>
    <w:sectPr w:rsidR="00BC7DC1" w:rsidSect="00520E0E">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26F4" w:rsidRDefault="001A26F4" w:rsidP="00D86DB7">
      <w:r>
        <w:separator/>
      </w:r>
    </w:p>
    <w:p w:rsidR="001A26F4" w:rsidRDefault="001A26F4"/>
    <w:p w:rsidR="001A26F4" w:rsidRDefault="001A26F4"/>
  </w:endnote>
  <w:endnote w:type="continuationSeparator" w:id="0">
    <w:p w:rsidR="001A26F4" w:rsidRDefault="001A26F4" w:rsidP="00D86DB7">
      <w:r>
        <w:continuationSeparator/>
      </w:r>
    </w:p>
    <w:p w:rsidR="001A26F4" w:rsidRDefault="001A26F4"/>
    <w:p w:rsidR="001A26F4" w:rsidRDefault="001A26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124" w:rsidRDefault="00763124">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124" w:rsidRDefault="00763124">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124" w:rsidRPr="00324EDD" w:rsidRDefault="00763124"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124" w:rsidRDefault="00763124" w:rsidP="00C94DF2">
    <w:pPr>
      <w:pStyle w:val="affff8"/>
    </w:pPr>
    <w:r>
      <w:fldChar w:fldCharType="begin"/>
    </w:r>
    <w:r>
      <w:instrText>PAGE   \* MERGEFORMAT</w:instrText>
    </w:r>
    <w:r>
      <w:fldChar w:fldCharType="separate"/>
    </w:r>
    <w:r w:rsidR="009677D8" w:rsidRPr="009677D8">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26F4" w:rsidRDefault="001A26F4" w:rsidP="00D86DB7">
      <w:r>
        <w:separator/>
      </w:r>
    </w:p>
  </w:footnote>
  <w:footnote w:type="continuationSeparator" w:id="0">
    <w:p w:rsidR="001A26F4" w:rsidRDefault="001A26F4" w:rsidP="00D86DB7">
      <w:r>
        <w:continuationSeparator/>
      </w:r>
    </w:p>
    <w:p w:rsidR="001A26F4" w:rsidRDefault="001A26F4"/>
    <w:p w:rsidR="001A26F4" w:rsidRDefault="001A26F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124" w:rsidRDefault="00763124">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124" w:rsidRPr="00E70388" w:rsidRDefault="00763124"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124" w:rsidRPr="00324EDD" w:rsidRDefault="00763124"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124" w:rsidRDefault="00763124"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T/HLJSLXH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124" w:rsidRPr="00D84FA1" w:rsidRDefault="00763124" w:rsidP="00A2271D">
    <w:pPr>
      <w:pStyle w:val="afffff0"/>
    </w:pPr>
    <w:r>
      <w:fldChar w:fldCharType="begin"/>
    </w:r>
    <w:r>
      <w:instrText xml:space="preserve"> STYLEREF  标准文件_文件编号  \* MERGEFORMAT </w:instrText>
    </w:r>
    <w:r>
      <w:fldChar w:fldCharType="separate"/>
    </w:r>
    <w:r w:rsidR="009677D8">
      <w:t>T/HLJSLXH XXXX</w:t>
    </w:r>
    <w:r w:rsidR="009677D8">
      <w:t>—</w:t>
    </w:r>
    <w:r w:rsidR="009677D8">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791E"/>
    <w:multiLevelType w:val="multilevel"/>
    <w:tmpl w:val="84C882E8"/>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pacing w:val="0"/>
        <w:sz w:val="21"/>
        <w:szCs w:val="21"/>
      </w:rPr>
    </w:lvl>
    <w:lvl w:ilvl="2">
      <w:start w:val="1"/>
      <w:numFmt w:val="decimal"/>
      <w:suff w:val="nothing"/>
      <w:lvlText w:val="%1.%2.%3　"/>
      <w:lvlJc w:val="left"/>
      <w:pPr>
        <w:ind w:left="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 w15:restartNumberingAfterBreak="0">
    <w:nsid w:val="0221598A"/>
    <w:multiLevelType w:val="multilevel"/>
    <w:tmpl w:val="B5CAB4BC"/>
    <w:lvl w:ilvl="0">
      <w:start w:val="1"/>
      <w:numFmt w:val="upperLetter"/>
      <w:suff w:val="nothing"/>
      <w:lvlText w:val="附　录　%1"/>
      <w:lvlJc w:val="left"/>
      <w:pPr>
        <w:ind w:left="0" w:firstLine="0"/>
      </w:pPr>
      <w:rPr>
        <w:rFonts w:ascii="黑体" w:eastAsia="黑体" w:hAnsi="Times New Roman" w:hint="eastAsia"/>
        <w:b w:val="0"/>
        <w:i w:val="0"/>
        <w:spacing w:val="0"/>
        <w:sz w:val="21"/>
        <w:szCs w:val="21"/>
      </w:rPr>
    </w:lvl>
    <w:lvl w:ilvl="1">
      <w:start w:val="1"/>
      <w:numFmt w:val="decimal"/>
      <w:suff w:val="nothing"/>
      <w:lvlText w:val="%1.%2　"/>
      <w:lvlJc w:val="left"/>
      <w:pPr>
        <w:ind w:left="0" w:firstLine="0"/>
      </w:pPr>
      <w:rPr>
        <w:rFonts w:ascii="黑体" w:eastAsia="黑体" w:hAnsi="Times New Roman" w:hint="eastAsia"/>
        <w:b w:val="0"/>
        <w:i w:val="0"/>
        <w:spacing w:val="0"/>
        <w:kern w:val="21"/>
        <w:sz w:val="21"/>
        <w:szCs w:val="21"/>
      </w:rPr>
    </w:lvl>
    <w:lvl w:ilvl="2">
      <w:start w:val="1"/>
      <w:numFmt w:val="decimal"/>
      <w:suff w:val="nothing"/>
      <w:lvlText w:val="%1.%2.%3　"/>
      <w:lvlJc w:val="left"/>
      <w:pPr>
        <w:ind w:left="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2"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3"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 w15:restartNumberingAfterBreak="0">
    <w:nsid w:val="0703385F"/>
    <w:multiLevelType w:val="multilevel"/>
    <w:tmpl w:val="C9008008"/>
    <w:lvl w:ilvl="0">
      <w:start w:val="1"/>
      <w:numFmt w:val="upperLetter"/>
      <w:suff w:val="space"/>
      <w:lvlText w:val="%1"/>
      <w:lvlJc w:val="left"/>
      <w:pPr>
        <w:ind w:left="623" w:hanging="425"/>
      </w:pPr>
      <w:rPr>
        <w:rFonts w:ascii="宋体" w:eastAsia="宋体" w:hAnsi="宋体" w:hint="eastAsia"/>
      </w:rPr>
    </w:lvl>
    <w:lvl w:ilvl="1">
      <w:start w:val="1"/>
      <w:numFmt w:val="decimal"/>
      <w:suff w:val="nothing"/>
      <w:lvlText w:val="图%1.%2　"/>
      <w:lvlJc w:val="left"/>
      <w:pPr>
        <w:ind w:left="1190" w:hanging="567"/>
      </w:pPr>
      <w:rPr>
        <w:rFonts w:ascii="宋体" w:eastAsia="宋体" w:hAnsi="宋体" w:hint="eastAsia"/>
      </w:rPr>
    </w:lvl>
    <w:lvl w:ilvl="2">
      <w:start w:val="1"/>
      <w:numFmt w:val="decimal"/>
      <w:lvlText w:val="%1.%2.%3"/>
      <w:lvlJc w:val="left"/>
      <w:pPr>
        <w:tabs>
          <w:tab w:val="num" w:pos="1616"/>
        </w:tabs>
        <w:ind w:left="1616" w:hanging="567"/>
      </w:pPr>
      <w:rPr>
        <w:rFonts w:ascii="宋体" w:eastAsia="宋体" w:hAnsi="宋体" w:hint="eastAsia"/>
      </w:rPr>
    </w:lvl>
    <w:lvl w:ilvl="3">
      <w:start w:val="1"/>
      <w:numFmt w:val="decimal"/>
      <w:lvlText w:val="%1.%2.%3.%4"/>
      <w:lvlJc w:val="left"/>
      <w:pPr>
        <w:tabs>
          <w:tab w:val="num" w:pos="2914"/>
        </w:tabs>
        <w:ind w:left="2182" w:hanging="708"/>
      </w:pPr>
      <w:rPr>
        <w:rFonts w:ascii="宋体" w:eastAsia="宋体" w:hAnsi="宋体" w:hint="eastAsia"/>
      </w:rPr>
    </w:lvl>
    <w:lvl w:ilvl="4">
      <w:start w:val="1"/>
      <w:numFmt w:val="decimal"/>
      <w:lvlText w:val="%1.%2.%3.%4.%5"/>
      <w:lvlJc w:val="left"/>
      <w:pPr>
        <w:tabs>
          <w:tab w:val="num" w:pos="3699"/>
        </w:tabs>
        <w:ind w:left="2749" w:hanging="850"/>
      </w:pPr>
      <w:rPr>
        <w:rFonts w:ascii="宋体" w:eastAsia="宋体" w:hAnsi="宋体" w:hint="eastAsia"/>
      </w:rPr>
    </w:lvl>
    <w:lvl w:ilvl="5">
      <w:start w:val="1"/>
      <w:numFmt w:val="decimal"/>
      <w:lvlText w:val="%1.%2.%3.%4.%5.%6"/>
      <w:lvlJc w:val="left"/>
      <w:pPr>
        <w:tabs>
          <w:tab w:val="num" w:pos="4484"/>
        </w:tabs>
        <w:ind w:left="3458" w:hanging="1134"/>
      </w:pPr>
      <w:rPr>
        <w:rFonts w:ascii="宋体" w:eastAsia="宋体" w:hAnsi="宋体" w:hint="eastAsia"/>
      </w:rPr>
    </w:lvl>
    <w:lvl w:ilvl="6">
      <w:start w:val="1"/>
      <w:numFmt w:val="decimal"/>
      <w:lvlText w:val="%1.%2.%3.%4.%5.%6.%7"/>
      <w:lvlJc w:val="left"/>
      <w:pPr>
        <w:tabs>
          <w:tab w:val="num" w:pos="5269"/>
        </w:tabs>
        <w:ind w:left="4025" w:hanging="1276"/>
      </w:pPr>
      <w:rPr>
        <w:rFonts w:ascii="宋体" w:eastAsia="宋体" w:hAnsi="宋体" w:hint="eastAsia"/>
      </w:rPr>
    </w:lvl>
    <w:lvl w:ilvl="7">
      <w:start w:val="1"/>
      <w:numFmt w:val="decimal"/>
      <w:lvlText w:val="%1.%2.%3.%4.%5.%6.%7.%8"/>
      <w:lvlJc w:val="left"/>
      <w:pPr>
        <w:tabs>
          <w:tab w:val="num" w:pos="6054"/>
        </w:tabs>
        <w:ind w:left="4592" w:hanging="1418"/>
      </w:pPr>
      <w:rPr>
        <w:rFonts w:ascii="宋体" w:eastAsia="宋体" w:hAnsi="宋体" w:hint="eastAsia"/>
      </w:rPr>
    </w:lvl>
    <w:lvl w:ilvl="8">
      <w:start w:val="1"/>
      <w:numFmt w:val="decimal"/>
      <w:lvlText w:val="%1.%2.%3.%4.%5.%6.%7.%8.%9"/>
      <w:lvlJc w:val="left"/>
      <w:pPr>
        <w:tabs>
          <w:tab w:val="num" w:pos="6840"/>
        </w:tabs>
        <w:ind w:left="5300" w:hanging="1700"/>
      </w:pPr>
      <w:rPr>
        <w:rFonts w:ascii="宋体" w:eastAsia="宋体" w:hAnsi="宋体" w:hint="eastAsia"/>
      </w:rPr>
    </w:lvl>
  </w:abstractNum>
  <w:abstractNum w:abstractNumId="5"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6"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8"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10" w15:restartNumberingAfterBreak="0">
    <w:nsid w:val="115C207A"/>
    <w:multiLevelType w:val="multilevel"/>
    <w:tmpl w:val="21AE731A"/>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ACF3F9E"/>
    <w:multiLevelType w:val="multilevel"/>
    <w:tmpl w:val="971459F8"/>
    <w:lvl w:ilvl="0">
      <w:start w:val="1"/>
      <w:numFmt w:val="upperLetter"/>
      <w:lvlText w:val="%1"/>
      <w:lvlJc w:val="left"/>
      <w:pPr>
        <w:tabs>
          <w:tab w:val="num" w:pos="0"/>
        </w:tabs>
        <w:ind w:left="0" w:hanging="425"/>
      </w:pPr>
      <w:rPr>
        <w:rFonts w:ascii="宋体" w:eastAsia="宋体" w:hAnsi="宋体" w:hint="eastAsia"/>
      </w:rPr>
    </w:lvl>
    <w:lvl w:ilvl="1">
      <w:start w:val="1"/>
      <w:numFmt w:val="decimal"/>
      <w:suff w:val="nothing"/>
      <w:lvlText w:val="表%1.%2　"/>
      <w:lvlJc w:val="left"/>
      <w:pPr>
        <w:ind w:left="567" w:hanging="567"/>
      </w:pPr>
      <w:rPr>
        <w:rFonts w:ascii="宋体" w:eastAsia="宋体" w:hAnsi="宋体" w:hint="eastAsia"/>
      </w:rPr>
    </w:lvl>
    <w:lvl w:ilvl="2">
      <w:start w:val="1"/>
      <w:numFmt w:val="decimal"/>
      <w:lvlText w:val="%1.%2.%3"/>
      <w:lvlJc w:val="left"/>
      <w:pPr>
        <w:tabs>
          <w:tab w:val="num" w:pos="993"/>
        </w:tabs>
        <w:ind w:left="993" w:hanging="567"/>
      </w:pPr>
      <w:rPr>
        <w:rFonts w:ascii="宋体" w:eastAsia="宋体" w:hAnsi="宋体" w:hint="eastAsia"/>
      </w:rPr>
    </w:lvl>
    <w:lvl w:ilvl="3">
      <w:start w:val="1"/>
      <w:numFmt w:val="decimal"/>
      <w:lvlText w:val="%1.%2.%3.%4"/>
      <w:lvlJc w:val="left"/>
      <w:pPr>
        <w:tabs>
          <w:tab w:val="num" w:pos="2291"/>
        </w:tabs>
        <w:ind w:left="1559" w:hanging="708"/>
      </w:pPr>
      <w:rPr>
        <w:rFonts w:ascii="宋体" w:eastAsia="宋体" w:hAnsi="宋体" w:hint="eastAsia"/>
      </w:rPr>
    </w:lvl>
    <w:lvl w:ilvl="4">
      <w:start w:val="1"/>
      <w:numFmt w:val="decimal"/>
      <w:lvlText w:val="%1.%2.%3.%4.%5"/>
      <w:lvlJc w:val="left"/>
      <w:pPr>
        <w:tabs>
          <w:tab w:val="num" w:pos="3076"/>
        </w:tabs>
        <w:ind w:left="2126" w:hanging="850"/>
      </w:pPr>
      <w:rPr>
        <w:rFonts w:ascii="宋体" w:eastAsia="宋体" w:hAnsi="宋体" w:hint="eastAsia"/>
      </w:rPr>
    </w:lvl>
    <w:lvl w:ilvl="5">
      <w:start w:val="1"/>
      <w:numFmt w:val="decimal"/>
      <w:lvlText w:val="%1.%2.%3.%4.%5.%6"/>
      <w:lvlJc w:val="left"/>
      <w:pPr>
        <w:tabs>
          <w:tab w:val="num" w:pos="3861"/>
        </w:tabs>
        <w:ind w:left="2835" w:hanging="1134"/>
      </w:pPr>
      <w:rPr>
        <w:rFonts w:ascii="宋体" w:eastAsia="宋体" w:hAnsi="宋体" w:hint="eastAsia"/>
      </w:rPr>
    </w:lvl>
    <w:lvl w:ilvl="6">
      <w:start w:val="1"/>
      <w:numFmt w:val="decimal"/>
      <w:lvlText w:val="%1.%2.%3.%4.%5.%6.%7"/>
      <w:lvlJc w:val="left"/>
      <w:pPr>
        <w:tabs>
          <w:tab w:val="num" w:pos="4646"/>
        </w:tabs>
        <w:ind w:left="3402" w:hanging="1276"/>
      </w:pPr>
      <w:rPr>
        <w:rFonts w:ascii="宋体" w:eastAsia="宋体" w:hAnsi="宋体" w:hint="eastAsia"/>
      </w:rPr>
    </w:lvl>
    <w:lvl w:ilvl="7">
      <w:start w:val="1"/>
      <w:numFmt w:val="decimal"/>
      <w:lvlText w:val="%1.%2.%3.%4.%5.%6.%7.%8"/>
      <w:lvlJc w:val="left"/>
      <w:pPr>
        <w:tabs>
          <w:tab w:val="num" w:pos="5431"/>
        </w:tabs>
        <w:ind w:left="3969" w:hanging="1418"/>
      </w:pPr>
      <w:rPr>
        <w:rFonts w:ascii="宋体" w:eastAsia="宋体" w:hAnsi="宋体" w:hint="eastAsia"/>
      </w:rPr>
    </w:lvl>
    <w:lvl w:ilvl="8">
      <w:start w:val="1"/>
      <w:numFmt w:val="decimal"/>
      <w:lvlText w:val="%1.%2.%3.%4.%5.%6.%7.%8.%9"/>
      <w:lvlJc w:val="left"/>
      <w:pPr>
        <w:tabs>
          <w:tab w:val="num" w:pos="6217"/>
        </w:tabs>
        <w:ind w:left="4677" w:hanging="1700"/>
      </w:pPr>
      <w:rPr>
        <w:rFonts w:ascii="宋体" w:eastAsia="宋体" w:hAnsi="宋体" w:hint="eastAsia"/>
      </w:rPr>
    </w:lvl>
  </w:abstractNum>
  <w:abstractNum w:abstractNumId="12"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5" w15:restartNumberingAfterBreak="0">
    <w:nsid w:val="2601254C"/>
    <w:multiLevelType w:val="multilevel"/>
    <w:tmpl w:val="18C6BA38"/>
    <w:lvl w:ilvl="0">
      <w:start w:val="1"/>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C3582C"/>
    <w:multiLevelType w:val="multilevel"/>
    <w:tmpl w:val="21AE731A"/>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8"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9"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0"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2"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4"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5"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8"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657D3FBC"/>
    <w:multiLevelType w:val="multilevel"/>
    <w:tmpl w:val="784A156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15:restartNumberingAfterBreak="0">
    <w:nsid w:val="6A6F7889"/>
    <w:multiLevelType w:val="multilevel"/>
    <w:tmpl w:val="EC225D8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pacing w:val="0"/>
        <w:sz w:val="21"/>
        <w:szCs w:val="21"/>
      </w:rPr>
    </w:lvl>
    <w:lvl w:ilvl="2">
      <w:start w:val="1"/>
      <w:numFmt w:val="decimal"/>
      <w:suff w:val="nothing"/>
      <w:lvlText w:val="%1.%2.%3　"/>
      <w:lvlJc w:val="left"/>
      <w:pPr>
        <w:ind w:left="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33"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7"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8"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2"/>
  </w:num>
  <w:num w:numId="2">
    <w:abstractNumId w:val="27"/>
  </w:num>
  <w:num w:numId="3">
    <w:abstractNumId w:val="8"/>
  </w:num>
  <w:num w:numId="4">
    <w:abstractNumId w:val="25"/>
  </w:num>
  <w:num w:numId="5">
    <w:abstractNumId w:val="20"/>
  </w:num>
  <w:num w:numId="6">
    <w:abstractNumId w:val="30"/>
  </w:num>
  <w:num w:numId="7">
    <w:abstractNumId w:val="13"/>
  </w:num>
  <w:num w:numId="8">
    <w:abstractNumId w:val="14"/>
  </w:num>
  <w:num w:numId="9">
    <w:abstractNumId w:val="23"/>
  </w:num>
  <w:num w:numId="10">
    <w:abstractNumId w:val="31"/>
  </w:num>
  <w:num w:numId="11">
    <w:abstractNumId w:val="7"/>
  </w:num>
  <w:num w:numId="12">
    <w:abstractNumId w:val="21"/>
  </w:num>
  <w:num w:numId="13">
    <w:abstractNumId w:val="33"/>
  </w:num>
  <w:num w:numId="14">
    <w:abstractNumId w:val="18"/>
  </w:num>
  <w:num w:numId="15">
    <w:abstractNumId w:val="9"/>
  </w:num>
  <w:num w:numId="16">
    <w:abstractNumId w:val="17"/>
  </w:num>
  <w:num w:numId="17">
    <w:abstractNumId w:val="29"/>
  </w:num>
  <w:num w:numId="18">
    <w:abstractNumId w:val="6"/>
  </w:num>
  <w:num w:numId="19">
    <w:abstractNumId w:val="12"/>
  </w:num>
  <w:num w:numId="20">
    <w:abstractNumId w:val="26"/>
  </w:num>
  <w:num w:numId="21">
    <w:abstractNumId w:val="28"/>
  </w:num>
  <w:num w:numId="22">
    <w:abstractNumId w:val="24"/>
  </w:num>
  <w:num w:numId="23">
    <w:abstractNumId w:val="37"/>
  </w:num>
  <w:num w:numId="24">
    <w:abstractNumId w:val="22"/>
  </w:num>
  <w:num w:numId="25">
    <w:abstractNumId w:val="36"/>
  </w:num>
  <w:num w:numId="26">
    <w:abstractNumId w:val="5"/>
  </w:num>
  <w:num w:numId="27">
    <w:abstractNumId w:val="19"/>
  </w:num>
  <w:num w:numId="28">
    <w:abstractNumId w:val="38"/>
  </w:num>
  <w:num w:numId="29">
    <w:abstractNumId w:val="35"/>
  </w:num>
  <w:num w:numId="30">
    <w:abstractNumId w:val="34"/>
  </w:num>
  <w:num w:numId="31">
    <w:abstractNumId w:val="3"/>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78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0D12"/>
    <w:rsid w:val="00061033"/>
    <w:rsid w:val="000619E9"/>
    <w:rsid w:val="000622D4"/>
    <w:rsid w:val="0006357D"/>
    <w:rsid w:val="00065CFC"/>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2F7"/>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1E2A"/>
    <w:rsid w:val="000F4050"/>
    <w:rsid w:val="000F4AEA"/>
    <w:rsid w:val="000F67E9"/>
    <w:rsid w:val="00104926"/>
    <w:rsid w:val="00113B1E"/>
    <w:rsid w:val="00116C3C"/>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990"/>
    <w:rsid w:val="001852C9"/>
    <w:rsid w:val="00187A0B"/>
    <w:rsid w:val="00190087"/>
    <w:rsid w:val="001913C4"/>
    <w:rsid w:val="0019348F"/>
    <w:rsid w:val="00193A07"/>
    <w:rsid w:val="00194C95"/>
    <w:rsid w:val="00195C34"/>
    <w:rsid w:val="00196EF5"/>
    <w:rsid w:val="001A1A53"/>
    <w:rsid w:val="001A234A"/>
    <w:rsid w:val="001A26F4"/>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6FF"/>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5724"/>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785"/>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6C49"/>
    <w:rsid w:val="00432DAA"/>
    <w:rsid w:val="00434305"/>
    <w:rsid w:val="00435DF7"/>
    <w:rsid w:val="0043741A"/>
    <w:rsid w:val="0044083F"/>
    <w:rsid w:val="00441AE7"/>
    <w:rsid w:val="00445574"/>
    <w:rsid w:val="004467FB"/>
    <w:rsid w:val="00452D6B"/>
    <w:rsid w:val="00454484"/>
    <w:rsid w:val="0045517B"/>
    <w:rsid w:val="00461FE3"/>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0EF3"/>
    <w:rsid w:val="004C1FBC"/>
    <w:rsid w:val="004C25A2"/>
    <w:rsid w:val="004C2724"/>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23B"/>
    <w:rsid w:val="00510A7B"/>
    <w:rsid w:val="00512F6E"/>
    <w:rsid w:val="00513038"/>
    <w:rsid w:val="00514174"/>
    <w:rsid w:val="00516088"/>
    <w:rsid w:val="00516B0B"/>
    <w:rsid w:val="00520E0E"/>
    <w:rsid w:val="005220EC"/>
    <w:rsid w:val="00523F95"/>
    <w:rsid w:val="00524D65"/>
    <w:rsid w:val="00525B16"/>
    <w:rsid w:val="00527004"/>
    <w:rsid w:val="0053277E"/>
    <w:rsid w:val="00533D04"/>
    <w:rsid w:val="00534804"/>
    <w:rsid w:val="00534BDF"/>
    <w:rsid w:val="005354EA"/>
    <w:rsid w:val="0053585F"/>
    <w:rsid w:val="00535EC4"/>
    <w:rsid w:val="00535ED9"/>
    <w:rsid w:val="0053692B"/>
    <w:rsid w:val="00541853"/>
    <w:rsid w:val="00542251"/>
    <w:rsid w:val="00543BDA"/>
    <w:rsid w:val="005441CC"/>
    <w:rsid w:val="005479DA"/>
    <w:rsid w:val="00547BCC"/>
    <w:rsid w:val="0055013B"/>
    <w:rsid w:val="00551F6F"/>
    <w:rsid w:val="00555044"/>
    <w:rsid w:val="00561475"/>
    <w:rsid w:val="00562308"/>
    <w:rsid w:val="0056487B"/>
    <w:rsid w:val="00564FB9"/>
    <w:rsid w:val="00567B8A"/>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1A20"/>
    <w:rsid w:val="005D4171"/>
    <w:rsid w:val="005D6A95"/>
    <w:rsid w:val="005D6B2C"/>
    <w:rsid w:val="005D6D9C"/>
    <w:rsid w:val="005E2335"/>
    <w:rsid w:val="005E34CA"/>
    <w:rsid w:val="005E3C18"/>
    <w:rsid w:val="005E4250"/>
    <w:rsid w:val="005E67AF"/>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05EE"/>
    <w:rsid w:val="006252D8"/>
    <w:rsid w:val="006259BC"/>
    <w:rsid w:val="0062636B"/>
    <w:rsid w:val="00632182"/>
    <w:rsid w:val="00632AE0"/>
    <w:rsid w:val="00633C17"/>
    <w:rsid w:val="00634D9E"/>
    <w:rsid w:val="00634E3C"/>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FBA"/>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715"/>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2706"/>
    <w:rsid w:val="006D3E96"/>
    <w:rsid w:val="006D4515"/>
    <w:rsid w:val="006D4BB1"/>
    <w:rsid w:val="006D6593"/>
    <w:rsid w:val="006D7F97"/>
    <w:rsid w:val="006F03A8"/>
    <w:rsid w:val="006F2ACA"/>
    <w:rsid w:val="006F2ADC"/>
    <w:rsid w:val="006F2BFE"/>
    <w:rsid w:val="006F31E9"/>
    <w:rsid w:val="006F6284"/>
    <w:rsid w:val="007002C5"/>
    <w:rsid w:val="00704387"/>
    <w:rsid w:val="00707669"/>
    <w:rsid w:val="00711CBA"/>
    <w:rsid w:val="00711FB5"/>
    <w:rsid w:val="00712A01"/>
    <w:rsid w:val="007137E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6D8D"/>
    <w:rsid w:val="007501A8"/>
    <w:rsid w:val="00750D61"/>
    <w:rsid w:val="00750EE1"/>
    <w:rsid w:val="00752B4D"/>
    <w:rsid w:val="00755402"/>
    <w:rsid w:val="00756B26"/>
    <w:rsid w:val="00756EDF"/>
    <w:rsid w:val="007600E3"/>
    <w:rsid w:val="00763124"/>
    <w:rsid w:val="00763DD1"/>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2C9"/>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4031"/>
    <w:rsid w:val="00865ACA"/>
    <w:rsid w:val="00865D28"/>
    <w:rsid w:val="00865F85"/>
    <w:rsid w:val="00867C10"/>
    <w:rsid w:val="00870439"/>
    <w:rsid w:val="0087060F"/>
    <w:rsid w:val="00870DA1"/>
    <w:rsid w:val="00883F93"/>
    <w:rsid w:val="00884B6D"/>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AE6"/>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4C9F"/>
    <w:rsid w:val="009378DD"/>
    <w:rsid w:val="0094274A"/>
    <w:rsid w:val="009429D5"/>
    <w:rsid w:val="00942BF1"/>
    <w:rsid w:val="00945180"/>
    <w:rsid w:val="00945428"/>
    <w:rsid w:val="0094607B"/>
    <w:rsid w:val="00946E52"/>
    <w:rsid w:val="00953604"/>
    <w:rsid w:val="0095496B"/>
    <w:rsid w:val="00960F1E"/>
    <w:rsid w:val="009610DC"/>
    <w:rsid w:val="00961490"/>
    <w:rsid w:val="0096381A"/>
    <w:rsid w:val="00965E04"/>
    <w:rsid w:val="009674AD"/>
    <w:rsid w:val="009677D8"/>
    <w:rsid w:val="00970CDC"/>
    <w:rsid w:val="00975727"/>
    <w:rsid w:val="00977010"/>
    <w:rsid w:val="00977D02"/>
    <w:rsid w:val="00977FF9"/>
    <w:rsid w:val="009809BB"/>
    <w:rsid w:val="0098364B"/>
    <w:rsid w:val="00983B8A"/>
    <w:rsid w:val="009907A7"/>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175"/>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5B48"/>
    <w:rsid w:val="009E5B66"/>
    <w:rsid w:val="009E6219"/>
    <w:rsid w:val="009F03B3"/>
    <w:rsid w:val="00A0096C"/>
    <w:rsid w:val="00A01757"/>
    <w:rsid w:val="00A028C0"/>
    <w:rsid w:val="00A02BAE"/>
    <w:rsid w:val="00A06A6B"/>
    <w:rsid w:val="00A07E47"/>
    <w:rsid w:val="00A12123"/>
    <w:rsid w:val="00A129D0"/>
    <w:rsid w:val="00A12C33"/>
    <w:rsid w:val="00A138BA"/>
    <w:rsid w:val="00A14C8E"/>
    <w:rsid w:val="00A153D9"/>
    <w:rsid w:val="00A15F09"/>
    <w:rsid w:val="00A169B6"/>
    <w:rsid w:val="00A2271D"/>
    <w:rsid w:val="00A237D5"/>
    <w:rsid w:val="00A30EFC"/>
    <w:rsid w:val="00A31984"/>
    <w:rsid w:val="00A32D73"/>
    <w:rsid w:val="00A3367B"/>
    <w:rsid w:val="00A337F7"/>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01C"/>
    <w:rsid w:val="00A648CD"/>
    <w:rsid w:val="00A6537A"/>
    <w:rsid w:val="00A67866"/>
    <w:rsid w:val="00A70B07"/>
    <w:rsid w:val="00A723F8"/>
    <w:rsid w:val="00A77CCB"/>
    <w:rsid w:val="00A83D8D"/>
    <w:rsid w:val="00A8446B"/>
    <w:rsid w:val="00A8473F"/>
    <w:rsid w:val="00A862D6"/>
    <w:rsid w:val="00A8715E"/>
    <w:rsid w:val="00A9295B"/>
    <w:rsid w:val="00A93B09"/>
    <w:rsid w:val="00A94F38"/>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7D55"/>
    <w:rsid w:val="00AD0AEF"/>
    <w:rsid w:val="00AD11B7"/>
    <w:rsid w:val="00AD1A94"/>
    <w:rsid w:val="00AD1C05"/>
    <w:rsid w:val="00AD4126"/>
    <w:rsid w:val="00AD421C"/>
    <w:rsid w:val="00AD44FA"/>
    <w:rsid w:val="00AE070A"/>
    <w:rsid w:val="00AE101C"/>
    <w:rsid w:val="00AE2A69"/>
    <w:rsid w:val="00AE2F5B"/>
    <w:rsid w:val="00AE37E5"/>
    <w:rsid w:val="00AE5EB4"/>
    <w:rsid w:val="00AF0C18"/>
    <w:rsid w:val="00AF47C5"/>
    <w:rsid w:val="00AF5398"/>
    <w:rsid w:val="00AF5FB8"/>
    <w:rsid w:val="00B049AF"/>
    <w:rsid w:val="00B07242"/>
    <w:rsid w:val="00B10534"/>
    <w:rsid w:val="00B113DB"/>
    <w:rsid w:val="00B11D8A"/>
    <w:rsid w:val="00B12981"/>
    <w:rsid w:val="00B147DD"/>
    <w:rsid w:val="00B156FD"/>
    <w:rsid w:val="00B16A12"/>
    <w:rsid w:val="00B21F61"/>
    <w:rsid w:val="00B261F1"/>
    <w:rsid w:val="00B265BC"/>
    <w:rsid w:val="00B31FB1"/>
    <w:rsid w:val="00B33952"/>
    <w:rsid w:val="00B33C5E"/>
    <w:rsid w:val="00B342F4"/>
    <w:rsid w:val="00B34369"/>
    <w:rsid w:val="00B34DC2"/>
    <w:rsid w:val="00B37191"/>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40"/>
    <w:rsid w:val="00B66F52"/>
    <w:rsid w:val="00B66FE5"/>
    <w:rsid w:val="00B72880"/>
    <w:rsid w:val="00B758BF"/>
    <w:rsid w:val="00B77EC8"/>
    <w:rsid w:val="00B827A6"/>
    <w:rsid w:val="00B831CE"/>
    <w:rsid w:val="00B86677"/>
    <w:rsid w:val="00B87131"/>
    <w:rsid w:val="00B878DF"/>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C7DC1"/>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253F"/>
    <w:rsid w:val="00C13319"/>
    <w:rsid w:val="00C13EE9"/>
    <w:rsid w:val="00C21540"/>
    <w:rsid w:val="00C21906"/>
    <w:rsid w:val="00C21BFA"/>
    <w:rsid w:val="00C22A1B"/>
    <w:rsid w:val="00C24C8D"/>
    <w:rsid w:val="00C25FE2"/>
    <w:rsid w:val="00C26B53"/>
    <w:rsid w:val="00C279B2"/>
    <w:rsid w:val="00C33E50"/>
    <w:rsid w:val="00C34C20"/>
    <w:rsid w:val="00C35A3E"/>
    <w:rsid w:val="00C42130"/>
    <w:rsid w:val="00C423A4"/>
    <w:rsid w:val="00C423E3"/>
    <w:rsid w:val="00C44BF5"/>
    <w:rsid w:val="00C521D6"/>
    <w:rsid w:val="00C55099"/>
    <w:rsid w:val="00C55232"/>
    <w:rsid w:val="00C553A4"/>
    <w:rsid w:val="00C55A06"/>
    <w:rsid w:val="00C55D03"/>
    <w:rsid w:val="00C601BC"/>
    <w:rsid w:val="00C6329F"/>
    <w:rsid w:val="00C63340"/>
    <w:rsid w:val="00C643F9"/>
    <w:rsid w:val="00C64E95"/>
    <w:rsid w:val="00C70F04"/>
    <w:rsid w:val="00C71372"/>
    <w:rsid w:val="00C72410"/>
    <w:rsid w:val="00C7287F"/>
    <w:rsid w:val="00C80CB8"/>
    <w:rsid w:val="00C819F8"/>
    <w:rsid w:val="00C8248C"/>
    <w:rsid w:val="00C84E33"/>
    <w:rsid w:val="00C86D6F"/>
    <w:rsid w:val="00C87520"/>
    <w:rsid w:val="00C905FC"/>
    <w:rsid w:val="00C92D03"/>
    <w:rsid w:val="00C9319C"/>
    <w:rsid w:val="00C9435D"/>
    <w:rsid w:val="00C94DF2"/>
    <w:rsid w:val="00C96741"/>
    <w:rsid w:val="00CA2D1B"/>
    <w:rsid w:val="00CA375D"/>
    <w:rsid w:val="00CA3F48"/>
    <w:rsid w:val="00CA5E4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717E"/>
    <w:rsid w:val="00CF048A"/>
    <w:rsid w:val="00CF155A"/>
    <w:rsid w:val="00CF20D1"/>
    <w:rsid w:val="00CF2947"/>
    <w:rsid w:val="00CF686F"/>
    <w:rsid w:val="00CF6E60"/>
    <w:rsid w:val="00CF7BCA"/>
    <w:rsid w:val="00D008FD"/>
    <w:rsid w:val="00D0321C"/>
    <w:rsid w:val="00D035EC"/>
    <w:rsid w:val="00D0585E"/>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610C"/>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B74DD"/>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1AD"/>
    <w:rsid w:val="00DF1961"/>
    <w:rsid w:val="00DF44DE"/>
    <w:rsid w:val="00DF68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A21"/>
    <w:rsid w:val="00E56800"/>
    <w:rsid w:val="00E60C63"/>
    <w:rsid w:val="00E627BC"/>
    <w:rsid w:val="00E62FF9"/>
    <w:rsid w:val="00E635D6"/>
    <w:rsid w:val="00E639BC"/>
    <w:rsid w:val="00E664CC"/>
    <w:rsid w:val="00E70388"/>
    <w:rsid w:val="00E70F92"/>
    <w:rsid w:val="00E74313"/>
    <w:rsid w:val="00E74C54"/>
    <w:rsid w:val="00E7788C"/>
    <w:rsid w:val="00E77A03"/>
    <w:rsid w:val="00E822E8"/>
    <w:rsid w:val="00E82554"/>
    <w:rsid w:val="00E82606"/>
    <w:rsid w:val="00E831C1"/>
    <w:rsid w:val="00E83ABB"/>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3520"/>
    <w:rsid w:val="00EE4817"/>
    <w:rsid w:val="00EE613F"/>
    <w:rsid w:val="00EE7295"/>
    <w:rsid w:val="00EE7869"/>
    <w:rsid w:val="00EF054A"/>
    <w:rsid w:val="00EF3235"/>
    <w:rsid w:val="00EF7E72"/>
    <w:rsid w:val="00F06D37"/>
    <w:rsid w:val="00F07B9D"/>
    <w:rsid w:val="00F11586"/>
    <w:rsid w:val="00F1183B"/>
    <w:rsid w:val="00F11C9F"/>
    <w:rsid w:val="00F12263"/>
    <w:rsid w:val="00F128FD"/>
    <w:rsid w:val="00F1409D"/>
    <w:rsid w:val="00F14214"/>
    <w:rsid w:val="00F157A9"/>
    <w:rsid w:val="00F16F00"/>
    <w:rsid w:val="00F25BB6"/>
    <w:rsid w:val="00F26B7E"/>
    <w:rsid w:val="00F27A3B"/>
    <w:rsid w:val="00F3116D"/>
    <w:rsid w:val="00F32780"/>
    <w:rsid w:val="00F33817"/>
    <w:rsid w:val="00F3647C"/>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28F"/>
    <w:rsid w:val="00F91349"/>
    <w:rsid w:val="00F93A8A"/>
    <w:rsid w:val="00F95248"/>
    <w:rsid w:val="00F956A9"/>
    <w:rsid w:val="00F963ED"/>
    <w:rsid w:val="00F966CF"/>
    <w:rsid w:val="00F96CAE"/>
    <w:rsid w:val="00F97C99"/>
    <w:rsid w:val="00FA2DB9"/>
    <w:rsid w:val="00FA662D"/>
    <w:rsid w:val="00FA73B1"/>
    <w:rsid w:val="00FB0CB9"/>
    <w:rsid w:val="00FB231D"/>
    <w:rsid w:val="00FB45F1"/>
    <w:rsid w:val="00FB4A72"/>
    <w:rsid w:val="00FB54E8"/>
    <w:rsid w:val="00FB7054"/>
    <w:rsid w:val="00FC17B7"/>
    <w:rsid w:val="00FC1D7C"/>
    <w:rsid w:val="00FC2CB7"/>
    <w:rsid w:val="00FC4090"/>
    <w:rsid w:val="00FC55B4"/>
    <w:rsid w:val="00FD00E6"/>
    <w:rsid w:val="00FD09A1"/>
    <w:rsid w:val="00FD2A7C"/>
    <w:rsid w:val="00FD3D24"/>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F12A4CC-4A38-42E2-9C12-321488093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9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basedOn w:val="afff5"/>
    <w:rsid w:val="00AF5FB8"/>
    <w:pPr>
      <w:widowControl/>
      <w:autoSpaceDE w:val="0"/>
      <w:autoSpaceDN w:val="0"/>
      <w:adjustRightInd/>
      <w:spacing w:line="240" w:lineRule="auto"/>
      <w:ind w:firstLineChars="200" w:firstLine="420"/>
    </w:pPr>
    <w:rPr>
      <w:rFonts w:ascii="宋体" w:hAnsi="Times New Roman"/>
      <w:kern w:val="0"/>
    </w:rPr>
  </w:style>
  <w:style w:type="paragraph" w:customStyle="1" w:styleId="afffffffffffc">
    <w:name w:val="一级条标题"/>
    <w:basedOn w:val="afff5"/>
    <w:next w:val="afffffffffffb"/>
    <w:rsid w:val="00AF5FB8"/>
    <w:pPr>
      <w:widowControl/>
      <w:adjustRightInd/>
      <w:spacing w:beforeLines="50" w:afterLines="50" w:line="240" w:lineRule="auto"/>
      <w:jc w:val="left"/>
      <w:outlineLvl w:val="2"/>
    </w:pPr>
    <w:rPr>
      <w:rFonts w:ascii="黑体" w:eastAsia="黑体" w:hAnsi="Times New Roman"/>
      <w:kern w:val="0"/>
    </w:rPr>
  </w:style>
  <w:style w:type="paragraph" w:customStyle="1" w:styleId="afffffffffffd">
    <w:name w:val="附录图标号"/>
    <w:basedOn w:val="afff5"/>
    <w:rsid w:val="00AF5FB8"/>
    <w:pPr>
      <w:keepNext/>
      <w:pageBreakBefore/>
      <w:widowControl/>
      <w:adjustRightInd/>
      <w:spacing w:before="100" w:beforeAutospacing="1" w:after="100" w:afterAutospacing="1" w:line="14" w:lineRule="exact"/>
      <w:ind w:firstLine="363"/>
      <w:jc w:val="center"/>
      <w:outlineLvl w:val="0"/>
    </w:pPr>
    <w:rPr>
      <w:rFonts w:ascii="Times New Roman" w:hAnsi="Times New Roman"/>
      <w:color w:val="FFFFFF"/>
    </w:rPr>
  </w:style>
  <w:style w:type="paragraph" w:customStyle="1" w:styleId="afffffffffffe">
    <w:name w:val="章标题"/>
    <w:basedOn w:val="afff5"/>
    <w:next w:val="afffffffffffb"/>
    <w:rsid w:val="00AF5FB8"/>
    <w:pPr>
      <w:widowControl/>
      <w:adjustRightInd/>
      <w:spacing w:beforeLines="100" w:afterLines="100" w:line="240" w:lineRule="auto"/>
      <w:outlineLvl w:val="1"/>
    </w:pPr>
    <w:rPr>
      <w:rFonts w:ascii="黑体" w:eastAsia="黑体" w:hAnsi="Times New Roman"/>
      <w:kern w:val="0"/>
    </w:rPr>
  </w:style>
  <w:style w:type="paragraph" w:customStyle="1" w:styleId="affffffffffff">
    <w:name w:val="二级条标题"/>
    <w:basedOn w:val="afffffffffffc"/>
    <w:next w:val="afffffffffffb"/>
    <w:rsid w:val="00AF5FB8"/>
    <w:pPr>
      <w:outlineLvl w:val="3"/>
    </w:pPr>
  </w:style>
  <w:style w:type="paragraph" w:customStyle="1" w:styleId="affffffffffff0">
    <w:name w:val="附录表标号"/>
    <w:basedOn w:val="afff5"/>
    <w:next w:val="afffffffffffb"/>
    <w:rsid w:val="00AF5FB8"/>
    <w:pPr>
      <w:adjustRightInd/>
      <w:spacing w:before="100" w:beforeAutospacing="1" w:after="100" w:afterAutospacing="1" w:line="14" w:lineRule="exact"/>
      <w:ind w:left="811" w:hanging="448"/>
      <w:jc w:val="center"/>
      <w:outlineLvl w:val="0"/>
    </w:pPr>
    <w:rPr>
      <w:rFonts w:ascii="Times New Roman" w:hAnsi="Times New Roman"/>
      <w:color w:val="FFFFFF"/>
    </w:rPr>
  </w:style>
  <w:style w:type="paragraph" w:customStyle="1" w:styleId="affffffffffff1">
    <w:name w:val="附录标识"/>
    <w:basedOn w:val="afff5"/>
    <w:next w:val="afffffffffffb"/>
    <w:rsid w:val="00AF5FB8"/>
    <w:pPr>
      <w:keepNext/>
      <w:widowControl/>
      <w:shd w:val="clear" w:color="auto" w:fill="FFFFFF"/>
      <w:adjustRightInd/>
      <w:spacing w:before="640" w:after="280" w:line="240" w:lineRule="auto"/>
      <w:jc w:val="center"/>
      <w:outlineLvl w:val="0"/>
    </w:pPr>
    <w:rPr>
      <w:rFonts w:ascii="黑体" w:eastAsia="黑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9692253">
      <w:bodyDiv w:val="1"/>
      <w:marLeft w:val="0"/>
      <w:marRight w:val="0"/>
      <w:marTop w:val="0"/>
      <w:marBottom w:val="0"/>
      <w:divBdr>
        <w:top w:val="none" w:sz="0" w:space="0" w:color="auto"/>
        <w:left w:val="none" w:sz="0" w:space="0" w:color="auto"/>
        <w:bottom w:val="none" w:sz="0" w:space="0" w:color="auto"/>
        <w:right w:val="none" w:sz="0" w:space="0" w:color="auto"/>
      </w:divBdr>
    </w:div>
    <w:div w:id="443883158">
      <w:bodyDiv w:val="1"/>
      <w:marLeft w:val="0"/>
      <w:marRight w:val="0"/>
      <w:marTop w:val="0"/>
      <w:marBottom w:val="0"/>
      <w:divBdr>
        <w:top w:val="none" w:sz="0" w:space="0" w:color="auto"/>
        <w:left w:val="none" w:sz="0" w:space="0" w:color="auto"/>
        <w:bottom w:val="none" w:sz="0" w:space="0" w:color="auto"/>
        <w:right w:val="none" w:sz="0" w:space="0" w:color="auto"/>
      </w:divBdr>
    </w:div>
    <w:div w:id="518735956">
      <w:bodyDiv w:val="1"/>
      <w:marLeft w:val="0"/>
      <w:marRight w:val="0"/>
      <w:marTop w:val="0"/>
      <w:marBottom w:val="0"/>
      <w:divBdr>
        <w:top w:val="none" w:sz="0" w:space="0" w:color="auto"/>
        <w:left w:val="none" w:sz="0" w:space="0" w:color="auto"/>
        <w:bottom w:val="none" w:sz="0" w:space="0" w:color="auto"/>
        <w:right w:val="none" w:sz="0" w:space="0" w:color="auto"/>
      </w:divBdr>
    </w:div>
    <w:div w:id="572660343">
      <w:bodyDiv w:val="1"/>
      <w:marLeft w:val="0"/>
      <w:marRight w:val="0"/>
      <w:marTop w:val="0"/>
      <w:marBottom w:val="0"/>
      <w:divBdr>
        <w:top w:val="none" w:sz="0" w:space="0" w:color="auto"/>
        <w:left w:val="none" w:sz="0" w:space="0" w:color="auto"/>
        <w:bottom w:val="none" w:sz="0" w:space="0" w:color="auto"/>
        <w:right w:val="none" w:sz="0" w:space="0" w:color="auto"/>
      </w:divBdr>
    </w:div>
    <w:div w:id="586967061">
      <w:bodyDiv w:val="1"/>
      <w:marLeft w:val="0"/>
      <w:marRight w:val="0"/>
      <w:marTop w:val="0"/>
      <w:marBottom w:val="0"/>
      <w:divBdr>
        <w:top w:val="none" w:sz="0" w:space="0" w:color="auto"/>
        <w:left w:val="none" w:sz="0" w:space="0" w:color="auto"/>
        <w:bottom w:val="none" w:sz="0" w:space="0" w:color="auto"/>
        <w:right w:val="none" w:sz="0" w:space="0" w:color="auto"/>
      </w:divBdr>
    </w:div>
    <w:div w:id="718359926">
      <w:bodyDiv w:val="1"/>
      <w:marLeft w:val="0"/>
      <w:marRight w:val="0"/>
      <w:marTop w:val="0"/>
      <w:marBottom w:val="0"/>
      <w:divBdr>
        <w:top w:val="none" w:sz="0" w:space="0" w:color="auto"/>
        <w:left w:val="none" w:sz="0" w:space="0" w:color="auto"/>
        <w:bottom w:val="none" w:sz="0" w:space="0" w:color="auto"/>
        <w:right w:val="none" w:sz="0" w:space="0" w:color="auto"/>
      </w:divBdr>
    </w:div>
    <w:div w:id="914128548">
      <w:bodyDiv w:val="1"/>
      <w:marLeft w:val="0"/>
      <w:marRight w:val="0"/>
      <w:marTop w:val="0"/>
      <w:marBottom w:val="0"/>
      <w:divBdr>
        <w:top w:val="none" w:sz="0" w:space="0" w:color="auto"/>
        <w:left w:val="none" w:sz="0" w:space="0" w:color="auto"/>
        <w:bottom w:val="none" w:sz="0" w:space="0" w:color="auto"/>
        <w:right w:val="none" w:sz="0" w:space="0" w:color="auto"/>
      </w:divBdr>
    </w:div>
    <w:div w:id="1056589949">
      <w:bodyDiv w:val="1"/>
      <w:marLeft w:val="0"/>
      <w:marRight w:val="0"/>
      <w:marTop w:val="0"/>
      <w:marBottom w:val="0"/>
      <w:divBdr>
        <w:top w:val="none" w:sz="0" w:space="0" w:color="auto"/>
        <w:left w:val="none" w:sz="0" w:space="0" w:color="auto"/>
        <w:bottom w:val="none" w:sz="0" w:space="0" w:color="auto"/>
        <w:right w:val="none" w:sz="0" w:space="0" w:color="auto"/>
      </w:divBdr>
    </w:div>
    <w:div w:id="1125200579">
      <w:bodyDiv w:val="1"/>
      <w:marLeft w:val="0"/>
      <w:marRight w:val="0"/>
      <w:marTop w:val="0"/>
      <w:marBottom w:val="0"/>
      <w:divBdr>
        <w:top w:val="none" w:sz="0" w:space="0" w:color="auto"/>
        <w:left w:val="none" w:sz="0" w:space="0" w:color="auto"/>
        <w:bottom w:val="none" w:sz="0" w:space="0" w:color="auto"/>
        <w:right w:val="none" w:sz="0" w:space="0" w:color="auto"/>
      </w:divBdr>
    </w:div>
    <w:div w:id="1224170844">
      <w:bodyDiv w:val="1"/>
      <w:marLeft w:val="0"/>
      <w:marRight w:val="0"/>
      <w:marTop w:val="0"/>
      <w:marBottom w:val="0"/>
      <w:divBdr>
        <w:top w:val="none" w:sz="0" w:space="0" w:color="auto"/>
        <w:left w:val="none" w:sz="0" w:space="0" w:color="auto"/>
        <w:bottom w:val="none" w:sz="0" w:space="0" w:color="auto"/>
        <w:right w:val="none" w:sz="0" w:space="0" w:color="auto"/>
      </w:divBdr>
    </w:div>
    <w:div w:id="1227255996">
      <w:bodyDiv w:val="1"/>
      <w:marLeft w:val="0"/>
      <w:marRight w:val="0"/>
      <w:marTop w:val="0"/>
      <w:marBottom w:val="0"/>
      <w:divBdr>
        <w:top w:val="none" w:sz="0" w:space="0" w:color="auto"/>
        <w:left w:val="none" w:sz="0" w:space="0" w:color="auto"/>
        <w:bottom w:val="none" w:sz="0" w:space="0" w:color="auto"/>
        <w:right w:val="none" w:sz="0" w:space="0" w:color="auto"/>
      </w:divBdr>
    </w:div>
    <w:div w:id="170702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D31D0B8741E40319028C803C81C372D"/>
        <w:category>
          <w:name w:val="常规"/>
          <w:gallery w:val="placeholder"/>
        </w:category>
        <w:types>
          <w:type w:val="bbPlcHdr"/>
        </w:types>
        <w:behaviors>
          <w:behavior w:val="content"/>
        </w:behaviors>
        <w:guid w:val="{2B344482-AE39-425E-978B-25A0A7E93484}"/>
      </w:docPartPr>
      <w:docPartBody>
        <w:p w:rsidR="006818CC" w:rsidRDefault="0040652F">
          <w:pPr>
            <w:pStyle w:val="0D31D0B8741E40319028C803C81C372D"/>
          </w:pPr>
          <w:r w:rsidRPr="00751A05">
            <w:rPr>
              <w:rStyle w:val="a3"/>
              <w:rFonts w:hint="eastAsia"/>
            </w:rPr>
            <w:t>单击或点击此处输入文字。</w:t>
          </w:r>
        </w:p>
      </w:docPartBody>
    </w:docPart>
    <w:docPart>
      <w:docPartPr>
        <w:name w:val="45905C17EFB2490590A51774E257C0B6"/>
        <w:category>
          <w:name w:val="常规"/>
          <w:gallery w:val="placeholder"/>
        </w:category>
        <w:types>
          <w:type w:val="bbPlcHdr"/>
        </w:types>
        <w:behaviors>
          <w:behavior w:val="content"/>
        </w:behaviors>
        <w:guid w:val="{CEF17BFF-F0A7-4A87-83A2-D302C9042284}"/>
      </w:docPartPr>
      <w:docPartBody>
        <w:p w:rsidR="006818CC" w:rsidRDefault="0040652F">
          <w:pPr>
            <w:pStyle w:val="45905C17EFB2490590A51774E257C0B6"/>
          </w:pPr>
          <w:r w:rsidRPr="00FB6243">
            <w:rPr>
              <w:rStyle w:val="a3"/>
              <w:rFonts w:hint="eastAsia"/>
            </w:rPr>
            <w:t>选择一项。</w:t>
          </w:r>
        </w:p>
      </w:docPartBody>
    </w:docPart>
    <w:docPart>
      <w:docPartPr>
        <w:name w:val="DCFD72D64BC349D7BBD62E9BEB00F7D8"/>
        <w:category>
          <w:name w:val="常规"/>
          <w:gallery w:val="placeholder"/>
        </w:category>
        <w:types>
          <w:type w:val="bbPlcHdr"/>
        </w:types>
        <w:behaviors>
          <w:behavior w:val="content"/>
        </w:behaviors>
        <w:guid w:val="{618C81C3-FBD8-46C9-9CFA-BCC13F9872BE}"/>
      </w:docPartPr>
      <w:docPartBody>
        <w:p w:rsidR="006818CC" w:rsidRDefault="0040652F">
          <w:pPr>
            <w:pStyle w:val="DCFD72D64BC349D7BBD62E9BEB00F7D8"/>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52F"/>
    <w:rsid w:val="00133F6D"/>
    <w:rsid w:val="0040652F"/>
    <w:rsid w:val="004411CF"/>
    <w:rsid w:val="00557B12"/>
    <w:rsid w:val="006818CC"/>
    <w:rsid w:val="00773DEA"/>
    <w:rsid w:val="008345B5"/>
    <w:rsid w:val="008E0926"/>
    <w:rsid w:val="00B51B63"/>
    <w:rsid w:val="00D6766A"/>
    <w:rsid w:val="00D801F5"/>
    <w:rsid w:val="00D81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81334"/>
    <w:rPr>
      <w:color w:val="808080"/>
    </w:rPr>
  </w:style>
  <w:style w:type="paragraph" w:customStyle="1" w:styleId="0D31D0B8741E40319028C803C81C372D">
    <w:name w:val="0D31D0B8741E40319028C803C81C372D"/>
    <w:pPr>
      <w:widowControl w:val="0"/>
      <w:jc w:val="both"/>
    </w:pPr>
  </w:style>
  <w:style w:type="paragraph" w:customStyle="1" w:styleId="45905C17EFB2490590A51774E257C0B6">
    <w:name w:val="45905C17EFB2490590A51774E257C0B6"/>
    <w:pPr>
      <w:widowControl w:val="0"/>
      <w:jc w:val="both"/>
    </w:pPr>
  </w:style>
  <w:style w:type="paragraph" w:customStyle="1" w:styleId="DCFD72D64BC349D7BBD62E9BEB00F7D8">
    <w:name w:val="DCFD72D64BC349D7BBD62E9BEB00F7D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F0FB5-FCA1-4C78-918C-55DAA8DA6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122</TotalTime>
  <Pages>13</Pages>
  <Words>1552</Words>
  <Characters>8849</Characters>
  <Application>Microsoft Office Word</Application>
  <DocSecurity>0</DocSecurity>
  <Lines>73</Lines>
  <Paragraphs>20</Paragraphs>
  <ScaleCrop>false</ScaleCrop>
  <Company>PCMI</Company>
  <LinksUpToDate>false</LinksUpToDate>
  <CharactersWithSpaces>10381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lilin</dc:creator>
  <cp:keywords/>
  <dc:description>&lt;config cover="true" show_menu="true" version="1.0.0" doctype="SDKXY"&gt;_x000d_
&lt;/config&gt;</dc:description>
  <cp:lastModifiedBy>lilin</cp:lastModifiedBy>
  <cp:revision>22</cp:revision>
  <cp:lastPrinted>2026-07-29T05:35:00Z</cp:lastPrinted>
  <dcterms:created xsi:type="dcterms:W3CDTF">2026-07-30T06:26:00Z</dcterms:created>
  <dcterms:modified xsi:type="dcterms:W3CDTF">2026-07-30T09:32:00Z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