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B6CA6" w14:paraId="6C206AE8" w14:textId="77777777">
        <w:tc>
          <w:tcPr>
            <w:tcW w:w="509" w:type="dxa"/>
          </w:tcPr>
          <w:p w14:paraId="42DA0276" w14:textId="77777777" w:rsidR="003B6CA6"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09D4302" w14:textId="77777777" w:rsidR="003B6CA6"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3B6CA6" w14:paraId="1509ECBF" w14:textId="77777777">
        <w:tc>
          <w:tcPr>
            <w:tcW w:w="509" w:type="dxa"/>
          </w:tcPr>
          <w:p w14:paraId="32B2358D" w14:textId="77777777" w:rsidR="003B6CA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B6CA6" w14:paraId="6A34D4D0" w14:textId="77777777">
              <w:trPr>
                <w:trHeight w:hRule="exact" w:val="1021"/>
              </w:trPr>
              <w:tc>
                <w:tcPr>
                  <w:tcW w:w="9242" w:type="dxa"/>
                  <w:vAlign w:val="center"/>
                </w:tcPr>
                <w:p w14:paraId="79BD3205" w14:textId="77777777" w:rsidR="003B6CA6" w:rsidRDefault="00000000" w:rsidP="00295C1B">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1B836AF" wp14:editId="3316A2C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6707A67" wp14:editId="2414726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07D51817" w14:textId="77777777" w:rsidR="003B6CA6"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38CC0C51" w14:textId="77777777" w:rsidR="003B6CA6"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7014A5C" w14:textId="7964607B" w:rsidR="003B6CA6"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B436D3">
        <w:rPr>
          <w:rFonts w:hint="eastAsia"/>
        </w:rPr>
        <w:t>HLJLXH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sidR="00B436D3">
        <w:rPr>
          <w:rFonts w:hint="eastAsia"/>
        </w:rPr>
        <w:t>022</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sidR="00B436D3">
        <w:rPr>
          <w:rFonts w:hint="eastAsia"/>
        </w:rPr>
        <w:t>2026</w:t>
      </w:r>
      <w:r>
        <w:fldChar w:fldCharType="end"/>
      </w:r>
      <w:bookmarkEnd w:id="7"/>
    </w:p>
    <w:p w14:paraId="578E511C" w14:textId="77777777" w:rsidR="003B6CA6"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9CA8707" w14:textId="77777777" w:rsidR="003B6CA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F766B22" wp14:editId="3CF8BF4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B6A6E8E"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9AAC194" w14:textId="77777777" w:rsidR="003B6CA6" w:rsidRDefault="003B6CA6">
      <w:pPr>
        <w:pStyle w:val="afffff0"/>
        <w:framePr w:w="9639" w:h="6976" w:hRule="exact" w:hSpace="0" w:vSpace="0" w:wrap="around" w:hAnchor="page" w:y="6408"/>
        <w:jc w:val="center"/>
        <w:rPr>
          <w:rFonts w:ascii="黑体" w:eastAsia="黑体" w:hAnsi="黑体" w:hint="eastAsia"/>
          <w:b w:val="0"/>
          <w:bCs w:val="0"/>
          <w:w w:val="100"/>
        </w:rPr>
      </w:pPr>
    </w:p>
    <w:p w14:paraId="66D120C8" w14:textId="47FFFE81" w:rsidR="003B6CA6"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436D3" w:rsidRPr="00B436D3">
        <w:t>红松碳储量估算技术指南</w:t>
      </w:r>
      <w:r>
        <w:fldChar w:fldCharType="end"/>
      </w:r>
      <w:bookmarkEnd w:id="9"/>
    </w:p>
    <w:p w14:paraId="7FE38693" w14:textId="77777777" w:rsidR="003B6CA6" w:rsidRDefault="003B6CA6">
      <w:pPr>
        <w:framePr w:w="9639" w:h="6974" w:hRule="exact" w:wrap="around" w:vAnchor="page" w:hAnchor="page" w:x="1419" w:y="6408" w:anchorLock="1"/>
        <w:ind w:left="-1418"/>
      </w:pPr>
    </w:p>
    <w:p w14:paraId="56AEA126" w14:textId="77777777" w:rsidR="003B6CA6"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04691071" w14:textId="77777777" w:rsidR="003B6CA6" w:rsidRDefault="003B6CA6">
      <w:pPr>
        <w:framePr w:w="9639" w:h="6974" w:hRule="exact" w:wrap="around" w:vAnchor="page" w:hAnchor="page" w:x="1419" w:y="6408" w:anchorLock="1"/>
        <w:spacing w:line="760" w:lineRule="exact"/>
        <w:ind w:left="-1418"/>
      </w:pPr>
    </w:p>
    <w:p w14:paraId="4DA8662A" w14:textId="77777777" w:rsidR="003B6CA6" w:rsidRDefault="003B6CA6">
      <w:pPr>
        <w:pStyle w:val="afffffff8"/>
        <w:framePr w:w="9639" w:h="6974" w:hRule="exact" w:wrap="around" w:vAnchor="page" w:hAnchor="page" w:x="1419" w:y="6408" w:anchorLock="1"/>
        <w:textAlignment w:val="bottom"/>
        <w:rPr>
          <w:rFonts w:eastAsia="黑体"/>
          <w:szCs w:val="28"/>
        </w:rPr>
      </w:pPr>
    </w:p>
    <w:p w14:paraId="50642C0E" w14:textId="77777777" w:rsidR="003B6CA6"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DFAE3E9" w14:textId="77777777" w:rsidR="003B6CA6"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D063EC9" w14:textId="77777777" w:rsidR="003B6CA6"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3A35007" w14:textId="77777777" w:rsidR="003B6CA6"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B42006C" w14:textId="77777777" w:rsidR="003B6CA6"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E170DF1" w14:textId="77777777" w:rsidR="003B6CA6"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57EC72B" w14:textId="77777777" w:rsidR="003B6CA6" w:rsidRDefault="00000000">
      <w:pPr>
        <w:rPr>
          <w:rFonts w:ascii="宋体" w:hAnsi="宋体" w:hint="eastAsia"/>
          <w:sz w:val="28"/>
          <w:szCs w:val="28"/>
        </w:rPr>
        <w:sectPr w:rsidR="003B6CA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DCF1562" wp14:editId="7C741D7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031E546"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BAB96AF" w14:textId="77777777" w:rsidR="003B6CA6" w:rsidRDefault="00000000">
      <w:pPr>
        <w:pStyle w:val="affffffa"/>
        <w:spacing w:after="360"/>
      </w:pPr>
      <w:bookmarkStart w:id="21" w:name="BookMark1"/>
      <w:r>
        <w:rPr>
          <w:rFonts w:hint="eastAsia"/>
          <w:spacing w:val="320"/>
        </w:rPr>
        <w:lastRenderedPageBreak/>
        <w:t>目</w:t>
      </w:r>
      <w:r>
        <w:rPr>
          <w:rFonts w:hint="eastAsia"/>
        </w:rPr>
        <w:t>次</w:t>
      </w:r>
    </w:p>
    <w:p w14:paraId="22E960A9" w14:textId="633E70D5" w:rsidR="00A51CDA"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36055343" w:history="1">
        <w:r w:rsidR="00A51CDA" w:rsidRPr="0047702F">
          <w:rPr>
            <w:rStyle w:val="affffb"/>
            <w:noProof/>
            <w:spacing w:val="320"/>
          </w:rPr>
          <w:t>前</w:t>
        </w:r>
        <w:r w:rsidR="00A51CDA" w:rsidRPr="0047702F">
          <w:rPr>
            <w:rStyle w:val="affffb"/>
            <w:noProof/>
          </w:rPr>
          <w:t>言</w:t>
        </w:r>
        <w:r w:rsidR="00A51CDA">
          <w:rPr>
            <w:rFonts w:hint="eastAsia"/>
            <w:noProof/>
          </w:rPr>
          <w:tab/>
        </w:r>
        <w:r w:rsidR="00A51CDA">
          <w:rPr>
            <w:rFonts w:hint="eastAsia"/>
            <w:noProof/>
          </w:rPr>
          <w:fldChar w:fldCharType="begin"/>
        </w:r>
        <w:r w:rsidR="00A51CDA">
          <w:rPr>
            <w:rFonts w:hint="eastAsia"/>
            <w:noProof/>
          </w:rPr>
          <w:instrText xml:space="preserve"> </w:instrText>
        </w:r>
        <w:r w:rsidR="00A51CDA">
          <w:rPr>
            <w:noProof/>
          </w:rPr>
          <w:instrText>PAGEREF _Toc236055343 \h</w:instrText>
        </w:r>
        <w:r w:rsidR="00A51CDA">
          <w:rPr>
            <w:rFonts w:hint="eastAsia"/>
            <w:noProof/>
          </w:rPr>
          <w:instrText xml:space="preserve"> </w:instrText>
        </w:r>
        <w:r w:rsidR="00A51CDA">
          <w:rPr>
            <w:rFonts w:hint="eastAsia"/>
            <w:noProof/>
          </w:rPr>
        </w:r>
        <w:r w:rsidR="00A51CDA">
          <w:rPr>
            <w:rFonts w:hint="eastAsia"/>
            <w:noProof/>
          </w:rPr>
          <w:fldChar w:fldCharType="separate"/>
        </w:r>
        <w:r w:rsidR="00A51CDA">
          <w:rPr>
            <w:noProof/>
          </w:rPr>
          <w:t>II</w:t>
        </w:r>
        <w:r w:rsidR="00A51CDA">
          <w:rPr>
            <w:rFonts w:hint="eastAsia"/>
            <w:noProof/>
          </w:rPr>
          <w:fldChar w:fldCharType="end"/>
        </w:r>
      </w:hyperlink>
    </w:p>
    <w:p w14:paraId="6E2DEE36" w14:textId="35B406DA"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44" w:history="1">
        <w:r w:rsidRPr="0047702F">
          <w:rPr>
            <w:rStyle w:val="affffb"/>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_Toc236055344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3187E02" w14:textId="46984EE9"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45" w:history="1">
        <w:r w:rsidRPr="0047702F">
          <w:rPr>
            <w:rStyle w:val="affffb"/>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_Toc236055345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DA6FE41" w14:textId="2407955C"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46" w:history="1">
        <w:r w:rsidRPr="0047702F">
          <w:rPr>
            <w:rStyle w:val="affffb"/>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_Toc236055346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5A74A9E6" w14:textId="714AC54B"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47" w:history="1">
        <w:r w:rsidRPr="0047702F">
          <w:rPr>
            <w:rStyle w:val="affffb"/>
            <w:noProof/>
            <w14:scene3d>
              <w14:camera w14:prst="orthographicFront"/>
              <w14:lightRig w14:rig="threePt" w14:dir="t">
                <w14:rot w14:lat="0" w14:lon="0" w14:rev="0"/>
              </w14:lightRig>
            </w14:scene3d>
          </w:rPr>
          <w:t>3.1</w:t>
        </w:r>
        <w:r w:rsidRPr="0047702F">
          <w:rPr>
            <w:rStyle w:val="affffb"/>
            <w:noProof/>
          </w:rPr>
          <w:t xml:space="preserve"> 立木生物量</w:t>
        </w:r>
        <w:r w:rsidRPr="0047702F">
          <w:rPr>
            <w:rStyle w:val="affffb"/>
            <w:rFonts w:ascii="Times New Roman"/>
            <w:noProof/>
          </w:rPr>
          <w:t xml:space="preserve"> Tree biomass</w:t>
        </w:r>
        <w:r>
          <w:rPr>
            <w:rFonts w:hint="eastAsia"/>
            <w:noProof/>
          </w:rPr>
          <w:tab/>
        </w:r>
        <w:r>
          <w:rPr>
            <w:rFonts w:hint="eastAsia"/>
            <w:noProof/>
          </w:rPr>
          <w:fldChar w:fldCharType="begin"/>
        </w:r>
        <w:r>
          <w:rPr>
            <w:rFonts w:hint="eastAsia"/>
            <w:noProof/>
          </w:rPr>
          <w:instrText xml:space="preserve"> </w:instrText>
        </w:r>
        <w:r>
          <w:rPr>
            <w:noProof/>
          </w:rPr>
          <w:instrText>PAGEREF _Toc236055347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48A6D5CA" w14:textId="29CA5572"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48" w:history="1">
        <w:r w:rsidRPr="0047702F">
          <w:rPr>
            <w:rStyle w:val="affffb"/>
            <w:noProof/>
            <w14:scene3d>
              <w14:camera w14:prst="orthographicFront"/>
              <w14:lightRig w14:rig="threePt" w14:dir="t">
                <w14:rot w14:lat="0" w14:lon="0" w14:rev="0"/>
              </w14:lightRig>
            </w14:scene3d>
          </w:rPr>
          <w:t>3.2</w:t>
        </w:r>
        <w:r w:rsidRPr="0047702F">
          <w:rPr>
            <w:rStyle w:val="affffb"/>
            <w:noProof/>
          </w:rPr>
          <w:t xml:space="preserve"> 生物量模</w:t>
        </w:r>
        <w:r w:rsidRPr="0047702F">
          <w:rPr>
            <w:rStyle w:val="affffb"/>
            <w:rFonts w:ascii="Times New Roman"/>
            <w:noProof/>
          </w:rPr>
          <w:t>型</w:t>
        </w:r>
        <w:r w:rsidRPr="0047702F">
          <w:rPr>
            <w:rStyle w:val="affffb"/>
            <w:rFonts w:ascii="Times New Roman"/>
            <w:noProof/>
          </w:rPr>
          <w:t>Tree biomass model</w:t>
        </w:r>
        <w:r>
          <w:rPr>
            <w:rFonts w:hint="eastAsia"/>
            <w:noProof/>
          </w:rPr>
          <w:tab/>
        </w:r>
        <w:r>
          <w:rPr>
            <w:rFonts w:hint="eastAsia"/>
            <w:noProof/>
          </w:rPr>
          <w:fldChar w:fldCharType="begin"/>
        </w:r>
        <w:r>
          <w:rPr>
            <w:rFonts w:hint="eastAsia"/>
            <w:noProof/>
          </w:rPr>
          <w:instrText xml:space="preserve"> </w:instrText>
        </w:r>
        <w:r>
          <w:rPr>
            <w:noProof/>
          </w:rPr>
          <w:instrText>PAGEREF _Toc236055348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43647C2D" w14:textId="7FF49777"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49" w:history="1">
        <w:r w:rsidRPr="0047702F">
          <w:rPr>
            <w:rStyle w:val="affffb"/>
            <w:noProof/>
            <w14:scene3d>
              <w14:camera w14:prst="orthographicFront"/>
              <w14:lightRig w14:rig="threePt" w14:dir="t">
                <w14:rot w14:lat="0" w14:lon="0" w14:rev="0"/>
              </w14:lightRig>
            </w14:scene3d>
          </w:rPr>
          <w:t>3.3</w:t>
        </w:r>
        <w:r w:rsidRPr="0047702F">
          <w:rPr>
            <w:rStyle w:val="affffb"/>
            <w:noProof/>
          </w:rPr>
          <w:t xml:space="preserve"> 含碳系数</w:t>
        </w:r>
        <w:r w:rsidRPr="0047702F">
          <w:rPr>
            <w:rStyle w:val="affffb"/>
            <w:rFonts w:ascii="Times New Roman"/>
            <w:noProof/>
          </w:rPr>
          <w:t xml:space="preserve"> Carbon factor</w:t>
        </w:r>
        <w:r>
          <w:rPr>
            <w:rFonts w:hint="eastAsia"/>
            <w:noProof/>
          </w:rPr>
          <w:tab/>
        </w:r>
        <w:r>
          <w:rPr>
            <w:rFonts w:hint="eastAsia"/>
            <w:noProof/>
          </w:rPr>
          <w:fldChar w:fldCharType="begin"/>
        </w:r>
        <w:r>
          <w:rPr>
            <w:rFonts w:hint="eastAsia"/>
            <w:noProof/>
          </w:rPr>
          <w:instrText xml:space="preserve"> </w:instrText>
        </w:r>
        <w:r>
          <w:rPr>
            <w:noProof/>
          </w:rPr>
          <w:instrText>PAGEREF _Toc236055349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0FCA35E" w14:textId="3CE47F1A"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0" w:history="1">
        <w:r w:rsidRPr="0047702F">
          <w:rPr>
            <w:rStyle w:val="affffb"/>
            <w:noProof/>
            <w14:scene3d>
              <w14:camera w14:prst="orthographicFront"/>
              <w14:lightRig w14:rig="threePt" w14:dir="t">
                <w14:rot w14:lat="0" w14:lon="0" w14:rev="0"/>
              </w14:lightRig>
            </w14:scene3d>
          </w:rPr>
          <w:t>3.4</w:t>
        </w:r>
        <w:r w:rsidRPr="0047702F">
          <w:rPr>
            <w:rStyle w:val="affffb"/>
            <w:noProof/>
          </w:rPr>
          <w:t xml:space="preserve"> 碳储量</w:t>
        </w:r>
        <w:r w:rsidRPr="0047702F">
          <w:rPr>
            <w:rStyle w:val="affffb"/>
            <w:rFonts w:ascii="Times New Roman"/>
            <w:noProof/>
          </w:rPr>
          <w:t xml:space="preserve"> Carbon reserve</w:t>
        </w:r>
        <w:r>
          <w:rPr>
            <w:rFonts w:hint="eastAsia"/>
            <w:noProof/>
          </w:rPr>
          <w:tab/>
        </w:r>
        <w:r>
          <w:rPr>
            <w:rFonts w:hint="eastAsia"/>
            <w:noProof/>
          </w:rPr>
          <w:fldChar w:fldCharType="begin"/>
        </w:r>
        <w:r>
          <w:rPr>
            <w:rFonts w:hint="eastAsia"/>
            <w:noProof/>
          </w:rPr>
          <w:instrText xml:space="preserve"> </w:instrText>
        </w:r>
        <w:r>
          <w:rPr>
            <w:noProof/>
          </w:rPr>
          <w:instrText>PAGEREF _Toc236055350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713F887" w14:textId="2FA07175"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1" w:history="1">
        <w:r w:rsidRPr="0047702F">
          <w:rPr>
            <w:rStyle w:val="affffb"/>
            <w:noProof/>
            <w14:scene3d>
              <w14:camera w14:prst="orthographicFront"/>
              <w14:lightRig w14:rig="threePt" w14:dir="t">
                <w14:rot w14:lat="0" w14:lon="0" w14:rev="0"/>
              </w14:lightRig>
            </w14:scene3d>
          </w:rPr>
          <w:t>3.5</w:t>
        </w:r>
        <w:r w:rsidRPr="0047702F">
          <w:rPr>
            <w:rStyle w:val="affffb"/>
            <w:noProof/>
          </w:rPr>
          <w:t xml:space="preserve"> 模型评价指标</w:t>
        </w:r>
        <w:r>
          <w:rPr>
            <w:rFonts w:hint="eastAsia"/>
            <w:noProof/>
          </w:rPr>
          <w:tab/>
        </w:r>
        <w:r>
          <w:rPr>
            <w:rFonts w:hint="eastAsia"/>
            <w:noProof/>
          </w:rPr>
          <w:fldChar w:fldCharType="begin"/>
        </w:r>
        <w:r>
          <w:rPr>
            <w:rFonts w:hint="eastAsia"/>
            <w:noProof/>
          </w:rPr>
          <w:instrText xml:space="preserve"> </w:instrText>
        </w:r>
        <w:r>
          <w:rPr>
            <w:noProof/>
          </w:rPr>
          <w:instrText>PAGEREF _Toc236055351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543259C4" w14:textId="1F7FAFDC"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52" w:history="1">
        <w:r w:rsidRPr="0047702F">
          <w:rPr>
            <w:rStyle w:val="affffb"/>
            <w:noProof/>
          </w:rPr>
          <w:t>4 立木生物量</w:t>
        </w:r>
        <w:r>
          <w:rPr>
            <w:rFonts w:hint="eastAsia"/>
            <w:noProof/>
          </w:rPr>
          <w:tab/>
        </w:r>
        <w:r>
          <w:rPr>
            <w:rFonts w:hint="eastAsia"/>
            <w:noProof/>
          </w:rPr>
          <w:fldChar w:fldCharType="begin"/>
        </w:r>
        <w:r>
          <w:rPr>
            <w:rFonts w:hint="eastAsia"/>
            <w:noProof/>
          </w:rPr>
          <w:instrText xml:space="preserve"> </w:instrText>
        </w:r>
        <w:r>
          <w:rPr>
            <w:noProof/>
          </w:rPr>
          <w:instrText>PAGEREF _Toc236055352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2AAA89D9" w14:textId="529CBFD2"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3" w:history="1">
        <w:r w:rsidRPr="0047702F">
          <w:rPr>
            <w:rStyle w:val="affffb"/>
            <w:noProof/>
            <w14:scene3d>
              <w14:camera w14:prst="orthographicFront"/>
              <w14:lightRig w14:rig="threePt" w14:dir="t">
                <w14:rot w14:lat="0" w14:lon="0" w14:rev="0"/>
              </w14:lightRig>
            </w14:scene3d>
          </w:rPr>
          <w:t>4.1</w:t>
        </w:r>
        <w:r w:rsidRPr="0047702F">
          <w:rPr>
            <w:rStyle w:val="affffb"/>
            <w:noProof/>
          </w:rPr>
          <w:t xml:space="preserve"> 立木生物量模型</w:t>
        </w:r>
        <w:r>
          <w:rPr>
            <w:rFonts w:hint="eastAsia"/>
            <w:noProof/>
          </w:rPr>
          <w:tab/>
        </w:r>
        <w:r>
          <w:rPr>
            <w:rFonts w:hint="eastAsia"/>
            <w:noProof/>
          </w:rPr>
          <w:fldChar w:fldCharType="begin"/>
        </w:r>
        <w:r>
          <w:rPr>
            <w:rFonts w:hint="eastAsia"/>
            <w:noProof/>
          </w:rPr>
          <w:instrText xml:space="preserve"> </w:instrText>
        </w:r>
        <w:r>
          <w:rPr>
            <w:noProof/>
          </w:rPr>
          <w:instrText>PAGEREF _Toc236055353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6B7714E8" w14:textId="26C8607A"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4" w:history="1">
        <w:r w:rsidRPr="0047702F">
          <w:rPr>
            <w:rStyle w:val="affffb"/>
            <w:noProof/>
            <w14:scene3d>
              <w14:camera w14:prst="orthographicFront"/>
              <w14:lightRig w14:rig="threePt" w14:dir="t">
                <w14:rot w14:lat="0" w14:lon="0" w14:rev="0"/>
              </w14:lightRig>
            </w14:scene3d>
          </w:rPr>
          <w:t>4.2</w:t>
        </w:r>
        <w:r w:rsidRPr="0047702F">
          <w:rPr>
            <w:rStyle w:val="affffb"/>
            <w:noProof/>
          </w:rPr>
          <w:t xml:space="preserve"> 单株立木生物量模型评价指标</w:t>
        </w:r>
        <w:r>
          <w:rPr>
            <w:rFonts w:hint="eastAsia"/>
            <w:noProof/>
          </w:rPr>
          <w:tab/>
        </w:r>
        <w:r>
          <w:rPr>
            <w:rFonts w:hint="eastAsia"/>
            <w:noProof/>
          </w:rPr>
          <w:fldChar w:fldCharType="begin"/>
        </w:r>
        <w:r>
          <w:rPr>
            <w:rFonts w:hint="eastAsia"/>
            <w:noProof/>
          </w:rPr>
          <w:instrText xml:space="preserve"> </w:instrText>
        </w:r>
        <w:r>
          <w:rPr>
            <w:noProof/>
          </w:rPr>
          <w:instrText>PAGEREF _Toc236055354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526A08A2" w14:textId="155FBF0E"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55" w:history="1">
        <w:r w:rsidRPr="0047702F">
          <w:rPr>
            <w:rStyle w:val="affffb"/>
            <w:noProof/>
          </w:rPr>
          <w:t>5 含碳系数</w:t>
        </w:r>
        <w:r>
          <w:rPr>
            <w:rFonts w:hint="eastAsia"/>
            <w:noProof/>
          </w:rPr>
          <w:tab/>
        </w:r>
        <w:r>
          <w:rPr>
            <w:rFonts w:hint="eastAsia"/>
            <w:noProof/>
          </w:rPr>
          <w:fldChar w:fldCharType="begin"/>
        </w:r>
        <w:r>
          <w:rPr>
            <w:rFonts w:hint="eastAsia"/>
            <w:noProof/>
          </w:rPr>
          <w:instrText xml:space="preserve"> </w:instrText>
        </w:r>
        <w:r>
          <w:rPr>
            <w:noProof/>
          </w:rPr>
          <w:instrText>PAGEREF _Toc236055355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8DA0E89" w14:textId="1B1CF76F"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56" w:history="1">
        <w:r w:rsidRPr="0047702F">
          <w:rPr>
            <w:rStyle w:val="affffb"/>
            <w:noProof/>
          </w:rPr>
          <w:t>6 红松林碳储量估算</w:t>
        </w:r>
        <w:r>
          <w:rPr>
            <w:rFonts w:hint="eastAsia"/>
            <w:noProof/>
          </w:rPr>
          <w:tab/>
        </w:r>
        <w:r>
          <w:rPr>
            <w:rFonts w:hint="eastAsia"/>
            <w:noProof/>
          </w:rPr>
          <w:fldChar w:fldCharType="begin"/>
        </w:r>
        <w:r>
          <w:rPr>
            <w:rFonts w:hint="eastAsia"/>
            <w:noProof/>
          </w:rPr>
          <w:instrText xml:space="preserve"> </w:instrText>
        </w:r>
        <w:r>
          <w:rPr>
            <w:noProof/>
          </w:rPr>
          <w:instrText>PAGEREF _Toc236055356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706C75E2" w14:textId="488F6BD8"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7" w:history="1">
        <w:r w:rsidRPr="0047702F">
          <w:rPr>
            <w:rStyle w:val="affffb"/>
            <w:noProof/>
            <w14:scene3d>
              <w14:camera w14:prst="orthographicFront"/>
              <w14:lightRig w14:rig="threePt" w14:dir="t">
                <w14:rot w14:lat="0" w14:lon="0" w14:rev="0"/>
              </w14:lightRig>
            </w14:scene3d>
          </w:rPr>
          <w:t>6.1</w:t>
        </w:r>
        <w:r w:rsidRPr="0047702F">
          <w:rPr>
            <w:rStyle w:val="affffb"/>
            <w:noProof/>
          </w:rPr>
          <w:t xml:space="preserve"> 标准地红松碳密度计算方法</w:t>
        </w:r>
        <w:r>
          <w:rPr>
            <w:rFonts w:hint="eastAsia"/>
            <w:noProof/>
          </w:rPr>
          <w:tab/>
        </w:r>
        <w:r>
          <w:rPr>
            <w:rFonts w:hint="eastAsia"/>
            <w:noProof/>
          </w:rPr>
          <w:fldChar w:fldCharType="begin"/>
        </w:r>
        <w:r>
          <w:rPr>
            <w:rFonts w:hint="eastAsia"/>
            <w:noProof/>
          </w:rPr>
          <w:instrText xml:space="preserve"> </w:instrText>
        </w:r>
        <w:r>
          <w:rPr>
            <w:noProof/>
          </w:rPr>
          <w:instrText>PAGEREF _Toc236055357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0BF35052" w14:textId="637DE031"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58" w:history="1">
        <w:r w:rsidRPr="0047702F">
          <w:rPr>
            <w:rStyle w:val="affffb"/>
            <w:noProof/>
            <w14:scene3d>
              <w14:camera w14:prst="orthographicFront"/>
              <w14:lightRig w14:rig="threePt" w14:dir="t">
                <w14:rot w14:lat="0" w14:lon="0" w14:rev="0"/>
              </w14:lightRig>
            </w14:scene3d>
          </w:rPr>
          <w:t>6.2</w:t>
        </w:r>
        <w:r w:rsidRPr="0047702F">
          <w:rPr>
            <w:rStyle w:val="affffb"/>
            <w:noProof/>
          </w:rPr>
          <w:t xml:space="preserve"> 碳储量估算方法</w:t>
        </w:r>
        <w:r>
          <w:rPr>
            <w:rFonts w:hint="eastAsia"/>
            <w:noProof/>
          </w:rPr>
          <w:tab/>
        </w:r>
        <w:r>
          <w:rPr>
            <w:rFonts w:hint="eastAsia"/>
            <w:noProof/>
          </w:rPr>
          <w:fldChar w:fldCharType="begin"/>
        </w:r>
        <w:r>
          <w:rPr>
            <w:rFonts w:hint="eastAsia"/>
            <w:noProof/>
          </w:rPr>
          <w:instrText xml:space="preserve"> </w:instrText>
        </w:r>
        <w:r>
          <w:rPr>
            <w:noProof/>
          </w:rPr>
          <w:instrText>PAGEREF _Toc236055358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105D1EF3" w14:textId="21629F4C"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59" w:history="1">
        <w:r w:rsidRPr="0047702F">
          <w:rPr>
            <w:rStyle w:val="affffb"/>
            <w:noProof/>
          </w:rPr>
          <w:t>7 应用</w:t>
        </w:r>
        <w:r>
          <w:rPr>
            <w:rFonts w:hint="eastAsia"/>
            <w:noProof/>
          </w:rPr>
          <w:tab/>
        </w:r>
        <w:r>
          <w:rPr>
            <w:rFonts w:hint="eastAsia"/>
            <w:noProof/>
          </w:rPr>
          <w:fldChar w:fldCharType="begin"/>
        </w:r>
        <w:r>
          <w:rPr>
            <w:rFonts w:hint="eastAsia"/>
            <w:noProof/>
          </w:rPr>
          <w:instrText xml:space="preserve"> </w:instrText>
        </w:r>
        <w:r>
          <w:rPr>
            <w:noProof/>
          </w:rPr>
          <w:instrText>PAGEREF _Toc236055359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5F791CDA" w14:textId="30DDA3B2"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60" w:history="1">
        <w:r w:rsidRPr="0047702F">
          <w:rPr>
            <w:rStyle w:val="affffb"/>
            <w:noProof/>
            <w14:scene3d>
              <w14:camera w14:prst="orthographicFront"/>
              <w14:lightRig w14:rig="threePt" w14:dir="t">
                <w14:rot w14:lat="0" w14:lon="0" w14:rev="0"/>
              </w14:lightRig>
            </w14:scene3d>
          </w:rPr>
          <w:t>7.1</w:t>
        </w:r>
        <w:r w:rsidRPr="0047702F">
          <w:rPr>
            <w:rStyle w:val="affffb"/>
            <w:noProof/>
          </w:rPr>
          <w:t xml:space="preserve"> 数据范围</w:t>
        </w:r>
        <w:r>
          <w:rPr>
            <w:rFonts w:hint="eastAsia"/>
            <w:noProof/>
          </w:rPr>
          <w:tab/>
        </w:r>
        <w:r>
          <w:rPr>
            <w:rFonts w:hint="eastAsia"/>
            <w:noProof/>
          </w:rPr>
          <w:fldChar w:fldCharType="begin"/>
        </w:r>
        <w:r>
          <w:rPr>
            <w:rFonts w:hint="eastAsia"/>
            <w:noProof/>
          </w:rPr>
          <w:instrText xml:space="preserve"> </w:instrText>
        </w:r>
        <w:r>
          <w:rPr>
            <w:noProof/>
          </w:rPr>
          <w:instrText>PAGEREF _Toc236055360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4454C976" w14:textId="6FA832F8" w:rsidR="00A51CDA" w:rsidRDefault="00A51CDA">
      <w:pPr>
        <w:pStyle w:val="TOC2"/>
        <w:rPr>
          <w:rFonts w:asciiTheme="minorHAnsi" w:eastAsiaTheme="minorEastAsia" w:hAnsiTheme="minorHAnsi" w:cstheme="minorBidi" w:hint="eastAsia"/>
          <w:noProof/>
          <w:sz w:val="22"/>
          <w:szCs w:val="24"/>
          <w14:ligatures w14:val="standardContextual"/>
        </w:rPr>
      </w:pPr>
      <w:hyperlink w:anchor="_Toc236055361" w:history="1">
        <w:r w:rsidRPr="0047702F">
          <w:rPr>
            <w:rStyle w:val="affffb"/>
            <w:noProof/>
            <w14:scene3d>
              <w14:camera w14:prst="orthographicFront"/>
              <w14:lightRig w14:rig="threePt" w14:dir="t">
                <w14:rot w14:lat="0" w14:lon="0" w14:rev="0"/>
              </w14:lightRig>
            </w14:scene3d>
          </w:rPr>
          <w:t>7.2</w:t>
        </w:r>
        <w:r w:rsidRPr="0047702F">
          <w:rPr>
            <w:rStyle w:val="affffb"/>
            <w:noProof/>
          </w:rPr>
          <w:t xml:space="preserve"> 区域条件</w:t>
        </w:r>
        <w:r>
          <w:rPr>
            <w:rFonts w:hint="eastAsia"/>
            <w:noProof/>
          </w:rPr>
          <w:tab/>
        </w:r>
        <w:r>
          <w:rPr>
            <w:rFonts w:hint="eastAsia"/>
            <w:noProof/>
          </w:rPr>
          <w:fldChar w:fldCharType="begin"/>
        </w:r>
        <w:r>
          <w:rPr>
            <w:rFonts w:hint="eastAsia"/>
            <w:noProof/>
          </w:rPr>
          <w:instrText xml:space="preserve"> </w:instrText>
        </w:r>
        <w:r>
          <w:rPr>
            <w:noProof/>
          </w:rPr>
          <w:instrText>PAGEREF _Toc236055361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03C18DC9" w14:textId="1133DFA4" w:rsidR="00A51CDA" w:rsidRDefault="00A51CD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055362" w:history="1">
        <w:r w:rsidRPr="0047702F">
          <w:rPr>
            <w:rStyle w:val="affffb"/>
            <w:noProof/>
          </w:rPr>
          <w:t>8 技术档案</w:t>
        </w:r>
        <w:r>
          <w:rPr>
            <w:rFonts w:hint="eastAsia"/>
            <w:noProof/>
          </w:rPr>
          <w:tab/>
        </w:r>
        <w:r>
          <w:rPr>
            <w:rFonts w:hint="eastAsia"/>
            <w:noProof/>
          </w:rPr>
          <w:fldChar w:fldCharType="begin"/>
        </w:r>
        <w:r>
          <w:rPr>
            <w:rFonts w:hint="eastAsia"/>
            <w:noProof/>
          </w:rPr>
          <w:instrText xml:space="preserve"> </w:instrText>
        </w:r>
        <w:r>
          <w:rPr>
            <w:noProof/>
          </w:rPr>
          <w:instrText>PAGEREF _Toc236055362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7AAFA85B" w14:textId="33690A4C" w:rsidR="003B6CA6" w:rsidRDefault="00000000">
      <w:pPr>
        <w:pStyle w:val="affffffa"/>
        <w:spacing w:after="360"/>
        <w:sectPr w:rsidR="003B6CA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FDA95AF" w14:textId="77777777" w:rsidR="003B6CA6" w:rsidRDefault="00000000">
      <w:pPr>
        <w:pStyle w:val="a6"/>
        <w:spacing w:after="360"/>
      </w:pPr>
      <w:bookmarkStart w:id="22" w:name="_Toc236055343"/>
      <w:bookmarkStart w:id="23" w:name="BookMark2"/>
      <w:bookmarkEnd w:id="21"/>
      <w:r>
        <w:rPr>
          <w:spacing w:val="320"/>
        </w:rPr>
        <w:lastRenderedPageBreak/>
        <w:t>前</w:t>
      </w:r>
      <w:r>
        <w:t>言</w:t>
      </w:r>
      <w:bookmarkEnd w:id="22"/>
    </w:p>
    <w:p w14:paraId="3FAD2055" w14:textId="77777777" w:rsidR="003B6CA6" w:rsidRDefault="00000000">
      <w:pPr>
        <w:pStyle w:val="afffff5"/>
        <w:ind w:firstLine="420"/>
      </w:pPr>
      <w:r>
        <w:rPr>
          <w:rFonts w:hint="eastAsia"/>
        </w:rPr>
        <w:t>本文件按照GB/T 1.1—2020《标准化工作导则  第1部分：标准化文件的结构和起草规则》的规定起草。</w:t>
      </w:r>
    </w:p>
    <w:p w14:paraId="6FBE3AD6" w14:textId="77777777" w:rsidR="003B6CA6" w:rsidRDefault="00000000">
      <w:pPr>
        <w:pStyle w:val="afffff5"/>
        <w:ind w:firstLine="420"/>
      </w:pPr>
      <w:r>
        <w:rPr>
          <w:rFonts w:hint="eastAsia"/>
        </w:rPr>
        <w:t>请注意本文件的某些内容可能涉及专利。本文件的发布机构不承担识别专利的责任。</w:t>
      </w:r>
    </w:p>
    <w:p w14:paraId="6FE41B66" w14:textId="77777777" w:rsidR="003B6CA6" w:rsidRDefault="00000000">
      <w:pPr>
        <w:pStyle w:val="afffff5"/>
        <w:ind w:firstLine="420"/>
      </w:pPr>
      <w:r>
        <w:rPr>
          <w:rFonts w:hint="eastAsia"/>
        </w:rPr>
        <w:t>本文件由黑龙江省林学会提出并归口。</w:t>
      </w:r>
    </w:p>
    <w:p w14:paraId="1CFC1B68" w14:textId="03E2AA6A" w:rsidR="003B6CA6" w:rsidRDefault="00000000">
      <w:pPr>
        <w:pStyle w:val="afffff5"/>
        <w:ind w:firstLine="420"/>
      </w:pPr>
      <w:r>
        <w:rPr>
          <w:rFonts w:hint="eastAsia"/>
        </w:rPr>
        <w:t>本文件起草单位：</w:t>
      </w:r>
      <w:r w:rsidR="00B436D3">
        <w:rPr>
          <w:rFonts w:hint="eastAsia"/>
        </w:rPr>
        <w:t>东北林业大学、黑龙江省林业科学院</w:t>
      </w:r>
      <w:r>
        <w:rPr>
          <w:rFonts w:hint="eastAsia"/>
        </w:rPr>
        <w:t>。</w:t>
      </w:r>
    </w:p>
    <w:p w14:paraId="0EB4284C" w14:textId="2A1DB615" w:rsidR="003B6CA6" w:rsidRDefault="00000000">
      <w:pPr>
        <w:pStyle w:val="afffff5"/>
        <w:ind w:firstLine="420"/>
      </w:pPr>
      <w:r>
        <w:rPr>
          <w:rFonts w:hint="eastAsia"/>
        </w:rPr>
        <w:t>本文件主要起草人：</w:t>
      </w:r>
      <w:r w:rsidR="00B436D3">
        <w:rPr>
          <w:rFonts w:hint="eastAsia"/>
        </w:rPr>
        <w:t>王洪政、唐中华、</w:t>
      </w:r>
      <w:r w:rsidR="00B436D3">
        <w:rPr>
          <w:rFonts w:hint="eastAsia"/>
          <w:szCs w:val="22"/>
        </w:rPr>
        <w:t>贾炜玮、金光泽、郭晓瑞、李德文、张</w:t>
      </w:r>
      <w:proofErr w:type="gramStart"/>
      <w:r w:rsidR="00B436D3">
        <w:rPr>
          <w:rFonts w:hint="eastAsia"/>
          <w:szCs w:val="22"/>
        </w:rPr>
        <w:t>衷</w:t>
      </w:r>
      <w:proofErr w:type="gramEnd"/>
      <w:r w:rsidR="00B436D3">
        <w:rPr>
          <w:rFonts w:hint="eastAsia"/>
          <w:szCs w:val="22"/>
        </w:rPr>
        <w:t>华、</w:t>
      </w:r>
      <w:r w:rsidR="00253B52">
        <w:rPr>
          <w:rFonts w:hint="eastAsia"/>
          <w:szCs w:val="22"/>
        </w:rPr>
        <w:t>张东来</w:t>
      </w:r>
      <w:r>
        <w:rPr>
          <w:rFonts w:hint="eastAsia"/>
        </w:rPr>
        <w:t>。</w:t>
      </w:r>
    </w:p>
    <w:p w14:paraId="307A91F9" w14:textId="77777777" w:rsidR="003B6CA6" w:rsidRDefault="003B6CA6">
      <w:pPr>
        <w:pStyle w:val="afffff5"/>
        <w:ind w:firstLine="420"/>
        <w:sectPr w:rsidR="003B6CA6">
          <w:pgSz w:w="11906" w:h="16838"/>
          <w:pgMar w:top="1928" w:right="1134" w:bottom="1134" w:left="1134" w:header="1418" w:footer="1134" w:gutter="284"/>
          <w:pgNumType w:fmt="upperRoman"/>
          <w:cols w:space="425"/>
          <w:formProt w:val="0"/>
          <w:docGrid w:linePitch="312"/>
        </w:sectPr>
      </w:pPr>
    </w:p>
    <w:p w14:paraId="693ED74B" w14:textId="77777777" w:rsidR="003B6CA6" w:rsidRDefault="003B6CA6">
      <w:pPr>
        <w:spacing w:line="20" w:lineRule="exact"/>
        <w:jc w:val="center"/>
        <w:rPr>
          <w:rFonts w:ascii="黑体" w:eastAsia="黑体" w:hAnsi="黑体" w:hint="eastAsia"/>
          <w:sz w:val="32"/>
          <w:szCs w:val="32"/>
        </w:rPr>
      </w:pPr>
      <w:bookmarkStart w:id="24" w:name="BookMark4"/>
      <w:bookmarkEnd w:id="23"/>
    </w:p>
    <w:p w14:paraId="2AD65048" w14:textId="77777777" w:rsidR="003B6CA6" w:rsidRDefault="003B6CA6">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0160B3DD1B9A4E6FADEA1F14FE5D7CF7"/>
        </w:placeholder>
      </w:sdtPr>
      <w:sdtContent>
        <w:p w14:paraId="7AD2B38B" w14:textId="36648B37" w:rsidR="003B6CA6" w:rsidRDefault="00B436D3">
          <w:pPr>
            <w:pStyle w:val="afffffffff8"/>
            <w:spacing w:beforeLines="100" w:before="240" w:afterLines="220" w:after="528"/>
            <w:rPr>
              <w:rFonts w:hint="eastAsia"/>
            </w:rPr>
          </w:pPr>
          <w:r w:rsidRPr="00B436D3">
            <w:t>红松碳储量估算技术指南</w:t>
          </w:r>
        </w:p>
      </w:sdtContent>
    </w:sdt>
    <w:p w14:paraId="003ED017" w14:textId="77777777" w:rsidR="003B6CA6" w:rsidRDefault="00000000">
      <w:pPr>
        <w:pStyle w:val="affc"/>
        <w:spacing w:before="240" w:after="240"/>
      </w:pPr>
      <w:bookmarkStart w:id="26" w:name="_Toc26986771"/>
      <w:bookmarkStart w:id="27" w:name="_Toc17233325"/>
      <w:bookmarkStart w:id="28" w:name="_Toc24884218"/>
      <w:bookmarkStart w:id="29" w:name="_Toc17233333"/>
      <w:bookmarkStart w:id="30" w:name="_Toc26648465"/>
      <w:bookmarkStart w:id="31" w:name="_Toc97192964"/>
      <w:bookmarkStart w:id="32" w:name="_Toc24884211"/>
      <w:bookmarkStart w:id="33" w:name="_Toc26986530"/>
      <w:bookmarkStart w:id="34" w:name="_Toc26718930"/>
      <w:bookmarkStart w:id="35" w:name="_Toc236055344"/>
      <w:bookmarkEnd w:id="25"/>
      <w:r>
        <w:rPr>
          <w:rFonts w:hint="eastAsia"/>
        </w:rPr>
        <w:t>范围</w:t>
      </w:r>
      <w:bookmarkEnd w:id="26"/>
      <w:bookmarkEnd w:id="27"/>
      <w:bookmarkEnd w:id="28"/>
      <w:bookmarkEnd w:id="29"/>
      <w:bookmarkEnd w:id="30"/>
      <w:bookmarkEnd w:id="31"/>
      <w:bookmarkEnd w:id="32"/>
      <w:bookmarkEnd w:id="33"/>
      <w:bookmarkEnd w:id="34"/>
      <w:bookmarkEnd w:id="35"/>
    </w:p>
    <w:p w14:paraId="295ADD59" w14:textId="77777777" w:rsidR="00B436D3" w:rsidRDefault="00B436D3" w:rsidP="00B436D3">
      <w:pPr>
        <w:pStyle w:val="afffff5"/>
        <w:ind w:firstLine="420"/>
      </w:pPr>
      <w:bookmarkStart w:id="36" w:name="_Toc17233326"/>
      <w:bookmarkStart w:id="37" w:name="_Toc24884219"/>
      <w:bookmarkStart w:id="38" w:name="_Toc24884212"/>
      <w:bookmarkStart w:id="39" w:name="_Toc17233334"/>
      <w:bookmarkStart w:id="40" w:name="_Toc26648466"/>
      <w:r>
        <w:rPr>
          <w:rFonts w:hint="eastAsia"/>
        </w:rPr>
        <w:t>本文件规定了红松碳储量估算方法的术语与定义、立木生物量模型、含碳系数、碳密度计量方法和</w:t>
      </w:r>
      <w:proofErr w:type="gramStart"/>
      <w:r>
        <w:rPr>
          <w:rFonts w:hint="eastAsia"/>
        </w:rPr>
        <w:t>碳储量</w:t>
      </w:r>
      <w:proofErr w:type="gramEnd"/>
      <w:r>
        <w:rPr>
          <w:rFonts w:hint="eastAsia"/>
        </w:rPr>
        <w:t>计量方法及应用。</w:t>
      </w:r>
    </w:p>
    <w:p w14:paraId="04C1A7C0" w14:textId="1DEA6086" w:rsidR="003B6CA6" w:rsidRDefault="00B436D3" w:rsidP="00B436D3">
      <w:pPr>
        <w:pStyle w:val="afffff5"/>
        <w:ind w:firstLine="420"/>
      </w:pPr>
      <w:r>
        <w:rPr>
          <w:rFonts w:hint="eastAsia"/>
        </w:rPr>
        <w:t>本文文件适用于红松立木生物量与碳储量的计量和监测。。</w:t>
      </w:r>
    </w:p>
    <w:p w14:paraId="144D165E" w14:textId="77777777" w:rsidR="003B6CA6" w:rsidRDefault="00000000">
      <w:pPr>
        <w:pStyle w:val="affc"/>
        <w:spacing w:before="240" w:after="240"/>
      </w:pPr>
      <w:bookmarkStart w:id="41" w:name="_Toc26986531"/>
      <w:bookmarkStart w:id="42" w:name="_Toc26718931"/>
      <w:bookmarkStart w:id="43" w:name="_Toc97192965"/>
      <w:bookmarkStart w:id="44" w:name="_Toc26986772"/>
      <w:bookmarkStart w:id="45" w:name="_Toc23605534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C5FDD0A" w14:textId="77777777" w:rsidR="003B6CA6"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393852" w14:textId="77777777" w:rsidR="00B436D3" w:rsidRPr="00B436D3" w:rsidRDefault="00B436D3" w:rsidP="00B436D3">
      <w:pPr>
        <w:pStyle w:val="afffff5"/>
        <w:ind w:firstLine="420"/>
        <w:rPr>
          <w:rFonts w:ascii="Times New Roman"/>
        </w:rPr>
      </w:pPr>
      <w:r w:rsidRPr="00B436D3">
        <w:rPr>
          <w:rFonts w:ascii="Times New Roman"/>
        </w:rPr>
        <w:t xml:space="preserve">GB/T 26424  </w:t>
      </w:r>
      <w:r w:rsidRPr="00B436D3">
        <w:rPr>
          <w:rFonts w:ascii="Times New Roman"/>
        </w:rPr>
        <w:t>森林资源规划设计调查技术规程</w:t>
      </w:r>
    </w:p>
    <w:p w14:paraId="34AFA7D5" w14:textId="04328A78" w:rsidR="003B6CA6" w:rsidRPr="00B436D3" w:rsidRDefault="00B436D3" w:rsidP="00B436D3">
      <w:pPr>
        <w:pStyle w:val="afffff5"/>
        <w:ind w:firstLine="420"/>
        <w:rPr>
          <w:rFonts w:ascii="Times New Roman"/>
        </w:rPr>
      </w:pPr>
      <w:r w:rsidRPr="00B436D3">
        <w:rPr>
          <w:rFonts w:ascii="Times New Roman"/>
        </w:rPr>
        <w:t xml:space="preserve">LY/T 2259  </w:t>
      </w:r>
      <w:r w:rsidRPr="00B436D3">
        <w:rPr>
          <w:rFonts w:ascii="Times New Roman"/>
        </w:rPr>
        <w:t>立木生物量建模样本采集技术规程</w:t>
      </w:r>
    </w:p>
    <w:p w14:paraId="51C6547E" w14:textId="77777777" w:rsidR="003B6CA6" w:rsidRDefault="00000000">
      <w:pPr>
        <w:pStyle w:val="affc"/>
        <w:spacing w:before="240" w:after="240"/>
      </w:pPr>
      <w:bookmarkStart w:id="46" w:name="_Toc97192966"/>
      <w:bookmarkStart w:id="47" w:name="_Toc23605534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A455DE" w14:textId="77777777" w:rsidR="003B6CA6" w:rsidRDefault="00000000">
          <w:pPr>
            <w:pStyle w:val="afffff5"/>
            <w:ind w:firstLine="420"/>
          </w:pPr>
          <w:r>
            <w:t>下列术语和定义适用于本文件。</w:t>
          </w:r>
        </w:p>
      </w:sdtContent>
    </w:sdt>
    <w:p w14:paraId="65822C5C" w14:textId="3F22DE62" w:rsidR="00B436D3" w:rsidRDefault="00B436D3" w:rsidP="00B436D3">
      <w:pPr>
        <w:pStyle w:val="affd"/>
        <w:spacing w:before="120" w:after="120"/>
      </w:pPr>
      <w:bookmarkStart w:id="49" w:name="_Toc185420734"/>
      <w:bookmarkStart w:id="50" w:name="_Toc185420742"/>
      <w:bookmarkStart w:id="51" w:name="_Toc236055347"/>
      <w:bookmarkEnd w:id="49"/>
      <w:bookmarkEnd w:id="50"/>
      <w:r w:rsidRPr="00B436D3">
        <w:t>立木生物量</w:t>
      </w:r>
      <w:r w:rsidRPr="00B436D3">
        <w:rPr>
          <w:rFonts w:ascii="Times New Roman"/>
        </w:rPr>
        <w:t xml:space="preserve"> Tree biomass</w:t>
      </w:r>
      <w:bookmarkEnd w:id="51"/>
    </w:p>
    <w:p w14:paraId="481C81CE" w14:textId="6C37FE2D" w:rsidR="00B436D3" w:rsidRPr="00B436D3" w:rsidRDefault="00B436D3" w:rsidP="00B436D3">
      <w:pPr>
        <w:pStyle w:val="afffff5"/>
        <w:ind w:firstLine="420"/>
        <w:rPr>
          <w:rFonts w:ascii="Times New Roman"/>
        </w:rPr>
      </w:pPr>
      <w:r w:rsidRPr="00B436D3">
        <w:rPr>
          <w:rFonts w:ascii="Times New Roman"/>
        </w:rPr>
        <w:t>某一时刻存在于活立木中的有机物质总干重，分地上生物量和地下生物量，分别用</w:t>
      </w:r>
      <w:r w:rsidRPr="00B436D3">
        <w:rPr>
          <w:rFonts w:ascii="Times New Roman"/>
        </w:rPr>
        <w:t>MS</w:t>
      </w:r>
      <w:r w:rsidRPr="00B436D3">
        <w:rPr>
          <w:rFonts w:ascii="Times New Roman"/>
        </w:rPr>
        <w:t>和</w:t>
      </w:r>
      <w:r w:rsidRPr="00B436D3">
        <w:rPr>
          <w:rFonts w:ascii="Times New Roman"/>
        </w:rPr>
        <w:t>MR</w:t>
      </w:r>
      <w:r w:rsidRPr="00B436D3">
        <w:rPr>
          <w:rFonts w:ascii="Times New Roman"/>
        </w:rPr>
        <w:t>表示。其中，地上生物量包括树干（含皮）、树枝（含果）、树叶（含花）；地下生物量包括地下生物量包括大根</w:t>
      </w:r>
      <w:r w:rsidRPr="00B436D3">
        <w:rPr>
          <w:rFonts w:ascii="Times New Roman"/>
        </w:rPr>
        <w:t>≥5cm</w:t>
      </w:r>
      <w:r w:rsidRPr="00B436D3">
        <w:rPr>
          <w:rFonts w:ascii="Times New Roman"/>
        </w:rPr>
        <w:t>、中根</w:t>
      </w:r>
      <w:r w:rsidRPr="00B436D3">
        <w:rPr>
          <w:rFonts w:ascii="Times New Roman"/>
        </w:rPr>
        <w:t>2-5cm</w:t>
      </w:r>
      <w:r w:rsidRPr="00B436D3">
        <w:rPr>
          <w:rFonts w:ascii="Times New Roman"/>
        </w:rPr>
        <w:t>和小根</w:t>
      </w:r>
      <w:r w:rsidRPr="00B436D3">
        <w:rPr>
          <w:rFonts w:ascii="Times New Roman"/>
        </w:rPr>
        <w:t>≤2cm</w:t>
      </w:r>
      <w:r w:rsidRPr="00B436D3">
        <w:rPr>
          <w:rFonts w:ascii="Times New Roman"/>
        </w:rPr>
        <w:t>，由于细根（直径</w:t>
      </w:r>
      <w:r w:rsidRPr="00B436D3">
        <w:rPr>
          <w:rFonts w:ascii="Times New Roman"/>
        </w:rPr>
        <w:t>≤2mm</w:t>
      </w:r>
      <w:r w:rsidRPr="00B436D3">
        <w:rPr>
          <w:rFonts w:ascii="Times New Roman"/>
        </w:rPr>
        <w:t>）通常很难从土壤有机成分或枯落物中区分出来，因此通常不计入根系生物量而计入土壤有机质含量。</w:t>
      </w:r>
    </w:p>
    <w:p w14:paraId="75B7DA7A" w14:textId="77777777" w:rsidR="00B436D3" w:rsidRDefault="00B436D3" w:rsidP="00B436D3">
      <w:pPr>
        <w:pStyle w:val="affd"/>
        <w:spacing w:before="120" w:after="120"/>
      </w:pPr>
      <w:bookmarkStart w:id="52" w:name="_Toc236055348"/>
      <w:r w:rsidRPr="00B436D3">
        <w:t>生物量模</w:t>
      </w:r>
      <w:r w:rsidRPr="00B436D3">
        <w:rPr>
          <w:rFonts w:ascii="Times New Roman"/>
        </w:rPr>
        <w:t>型</w:t>
      </w:r>
      <w:r w:rsidRPr="00B436D3">
        <w:rPr>
          <w:rFonts w:ascii="Times New Roman"/>
        </w:rPr>
        <w:t>Tree biomass model</w:t>
      </w:r>
      <w:bookmarkEnd w:id="52"/>
    </w:p>
    <w:p w14:paraId="0F00209F" w14:textId="009BAF78" w:rsidR="00B436D3" w:rsidRPr="00B436D3" w:rsidRDefault="00B436D3" w:rsidP="00B436D3">
      <w:pPr>
        <w:pStyle w:val="afffff5"/>
        <w:ind w:firstLine="420"/>
      </w:pPr>
      <w:r w:rsidRPr="00B436D3">
        <w:t>林木生物量模型是利用林木易测因子来推算较难测定的立木生物量（特别是树根生物量），以减少生物量测定的外业工作。目前，异速生长方程广泛被用于构建生物量模型。异速生长方程根据自变量的多少，又可分为一元或多元模型，一元立木生物量模型是最常见的函数形式。</w:t>
      </w:r>
    </w:p>
    <w:p w14:paraId="60242BE2" w14:textId="77777777" w:rsidR="00B436D3" w:rsidRDefault="00B436D3" w:rsidP="00B436D3">
      <w:pPr>
        <w:pStyle w:val="affd"/>
        <w:spacing w:before="120" w:after="120"/>
      </w:pPr>
      <w:bookmarkStart w:id="53" w:name="_Toc236055349"/>
      <w:r w:rsidRPr="00B436D3">
        <w:t>含碳系数</w:t>
      </w:r>
      <w:r w:rsidRPr="00B436D3">
        <w:rPr>
          <w:rFonts w:ascii="Times New Roman"/>
        </w:rPr>
        <w:t xml:space="preserve"> Carbon factor</w:t>
      </w:r>
      <w:bookmarkEnd w:id="53"/>
    </w:p>
    <w:p w14:paraId="7F121761" w14:textId="4C442703" w:rsidR="00B436D3" w:rsidRPr="00B436D3" w:rsidRDefault="00B436D3" w:rsidP="00B436D3">
      <w:pPr>
        <w:pStyle w:val="afffff5"/>
        <w:ind w:firstLine="420"/>
      </w:pPr>
      <w:r w:rsidRPr="00B436D3">
        <w:t>林木生物量中的</w:t>
      </w:r>
      <w:r w:rsidRPr="00B436D3">
        <w:rPr>
          <w:rFonts w:ascii="Times New Roman"/>
        </w:rPr>
        <w:t>有机碳占有机质总量的比值，也叫含碳因子或含碳率，用</w:t>
      </w:r>
      <w:r w:rsidRPr="00B436D3">
        <w:rPr>
          <w:rFonts w:ascii="Times New Roman"/>
        </w:rPr>
        <w:t>CF</w:t>
      </w:r>
      <w:r w:rsidRPr="00B436D3">
        <w:rPr>
          <w:rFonts w:ascii="Times New Roman"/>
        </w:rPr>
        <w:t>表示。依据该参数可由</w:t>
      </w:r>
      <w:r w:rsidRPr="00B436D3">
        <w:t>生物量推算碳储量。</w:t>
      </w:r>
    </w:p>
    <w:p w14:paraId="1B710CC9" w14:textId="77777777" w:rsidR="00B436D3" w:rsidRPr="00B436D3" w:rsidRDefault="00B436D3" w:rsidP="00B436D3">
      <w:pPr>
        <w:pStyle w:val="affd"/>
        <w:spacing w:before="120" w:after="120"/>
        <w:rPr>
          <w:rFonts w:ascii="Times New Roman"/>
        </w:rPr>
      </w:pPr>
      <w:bookmarkStart w:id="54" w:name="_Toc236055350"/>
      <w:r w:rsidRPr="00B436D3">
        <w:t>碳储量</w:t>
      </w:r>
      <w:r w:rsidRPr="00B436D3">
        <w:rPr>
          <w:rFonts w:ascii="Times New Roman"/>
        </w:rPr>
        <w:t xml:space="preserve"> Carbon reserve</w:t>
      </w:r>
      <w:bookmarkEnd w:id="54"/>
    </w:p>
    <w:p w14:paraId="707114D6" w14:textId="6402F5C7" w:rsidR="00B436D3" w:rsidRPr="00B436D3" w:rsidRDefault="00B436D3" w:rsidP="00B436D3">
      <w:pPr>
        <w:pStyle w:val="afffff5"/>
        <w:ind w:firstLine="420"/>
      </w:pPr>
      <w:r w:rsidRPr="00B436D3">
        <w:t>利用某一森林类型的碳密度，乘以该森林类型的面积，得到该森林类型的碳现存量，即为碳储量。</w:t>
      </w:r>
    </w:p>
    <w:p w14:paraId="53DA1391" w14:textId="77777777" w:rsidR="00B436D3" w:rsidRDefault="00B436D3" w:rsidP="00B436D3">
      <w:pPr>
        <w:pStyle w:val="affd"/>
        <w:spacing w:before="120" w:after="120"/>
      </w:pPr>
      <w:bookmarkStart w:id="55" w:name="_Toc236055351"/>
      <w:r w:rsidRPr="00B436D3">
        <w:t>模型评价指标</w:t>
      </w:r>
      <w:bookmarkEnd w:id="55"/>
    </w:p>
    <w:p w14:paraId="34D84259" w14:textId="4F4E5A55" w:rsidR="00B436D3" w:rsidRPr="00B436D3" w:rsidRDefault="00B436D3" w:rsidP="00B436D3">
      <w:pPr>
        <w:pStyle w:val="afffff5"/>
        <w:ind w:firstLine="420"/>
        <w:rPr>
          <w:rFonts w:ascii="Times New Roman"/>
        </w:rPr>
      </w:pPr>
      <w:r w:rsidRPr="00B436D3">
        <w:rPr>
          <w:rFonts w:ascii="Times New Roman"/>
        </w:rPr>
        <w:t>主要包括调整后确定系数（</w:t>
      </w:r>
      <w:r w:rsidRPr="00B436D3">
        <w:rPr>
          <w:rFonts w:ascii="Times New Roman"/>
          <w:i/>
          <w:iCs/>
        </w:rPr>
        <w:t>R</w:t>
      </w:r>
      <w:r w:rsidRPr="00B436D3">
        <w:rPr>
          <w:rFonts w:ascii="Times New Roman"/>
          <w:vertAlign w:val="subscript"/>
        </w:rPr>
        <w:t>a</w:t>
      </w:r>
      <w:r w:rsidRPr="00B436D3">
        <w:rPr>
          <w:rFonts w:ascii="Times New Roman"/>
          <w:vertAlign w:val="superscript"/>
        </w:rPr>
        <w:t>2</w:t>
      </w:r>
      <w:r w:rsidRPr="00B436D3">
        <w:rPr>
          <w:rFonts w:ascii="Times New Roman"/>
        </w:rPr>
        <w:t>）、均方根误差（</w:t>
      </w:r>
      <w:r w:rsidRPr="00B436D3">
        <w:rPr>
          <w:rFonts w:ascii="Times New Roman"/>
        </w:rPr>
        <w:t>RMSE</w:t>
      </w:r>
      <w:r w:rsidRPr="00B436D3">
        <w:rPr>
          <w:rFonts w:ascii="Times New Roman"/>
        </w:rPr>
        <w:t>）、平均预测误差（</w:t>
      </w:r>
      <w:r w:rsidRPr="00B436D3">
        <w:rPr>
          <w:rFonts w:ascii="Times New Roman"/>
        </w:rPr>
        <w:t>MPE</w:t>
      </w:r>
      <w:r w:rsidRPr="00B436D3">
        <w:rPr>
          <w:rFonts w:ascii="Times New Roman"/>
        </w:rPr>
        <w:t>）、平均预测误差百分比（</w:t>
      </w:r>
      <w:r w:rsidRPr="00B436D3">
        <w:rPr>
          <w:rFonts w:ascii="Times New Roman"/>
        </w:rPr>
        <w:t>MPE%</w:t>
      </w:r>
      <w:r w:rsidRPr="00B436D3">
        <w:rPr>
          <w:rFonts w:ascii="Times New Roman"/>
        </w:rPr>
        <w:t>）、平均绝对误差（</w:t>
      </w:r>
      <w:r w:rsidRPr="00B436D3">
        <w:rPr>
          <w:rFonts w:ascii="Times New Roman"/>
        </w:rPr>
        <w:t>MAE</w:t>
      </w:r>
      <w:r w:rsidRPr="00B436D3">
        <w:rPr>
          <w:rFonts w:ascii="Times New Roman"/>
        </w:rPr>
        <w:t>）、平均绝对误差百分比（</w:t>
      </w:r>
      <w:r w:rsidRPr="00B436D3">
        <w:rPr>
          <w:rFonts w:ascii="Times New Roman"/>
        </w:rPr>
        <w:t>MAE%</w:t>
      </w:r>
      <w:r w:rsidRPr="00B436D3">
        <w:rPr>
          <w:rFonts w:ascii="Times New Roman"/>
        </w:rPr>
        <w:t>）和预测精度（</w:t>
      </w:r>
      <w:r w:rsidRPr="00B436D3">
        <w:rPr>
          <w:rFonts w:ascii="Times New Roman"/>
        </w:rPr>
        <w:t>P%</w:t>
      </w:r>
      <w:r w:rsidRPr="00B436D3">
        <w:rPr>
          <w:rFonts w:ascii="Times New Roman"/>
        </w:rPr>
        <w:t>）。具体计算公式为：</w:t>
      </w:r>
    </w:p>
    <w:bookmarkStart w:id="56" w:name="_Toc499038344"/>
    <w:bookmarkStart w:id="57" w:name="_Toc499038229"/>
    <w:p w14:paraId="6FEB7E94" w14:textId="77777777" w:rsidR="00B436D3" w:rsidRPr="00B436D3" w:rsidRDefault="00000000" w:rsidP="00B436D3">
      <w:pPr>
        <w:pStyle w:val="afffffffffffa"/>
        <w:spacing w:line="360" w:lineRule="auto"/>
        <w:ind w:leftChars="800" w:left="1680"/>
        <w:jc w:val="right"/>
        <w:outlineLvl w:val="9"/>
        <w:rPr>
          <w:rFonts w:ascii="Times New Roman" w:hAnsi="Times New Roman"/>
        </w:rPr>
      </w:pPr>
      <m:oMath>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2</m:t>
            </m:r>
          </m:sup>
        </m:sSubSup>
        <m:r>
          <w:rPr>
            <w:rFonts w:ascii="Cambria Math" w:hAnsi="Cambria Math"/>
          </w:rPr>
          <m:t>=1-</m:t>
        </m:r>
        <m:d>
          <m:dPr>
            <m:ctrlPr>
              <w:rPr>
                <w:rFonts w:ascii="Cambria Math" w:hAnsi="Cambria Math"/>
                <w:i/>
              </w:rPr>
            </m:ctrlPr>
          </m:dPr>
          <m:e>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sSup>
                      <m:sSupPr>
                        <m:ctrlPr>
                          <w:rPr>
                            <w:rFonts w:ascii="Cambria Math" w:hAnsi="Cambria Math"/>
                            <w:i/>
                          </w:rPr>
                        </m:ctrlPr>
                      </m:sSupPr>
                      <m:e>
                        <m:r>
                          <w:rPr>
                            <w:rFonts w:ascii="Cambria Math" w:hAnsi="Cambria Math"/>
                          </w:rPr>
                          <m:t>)</m:t>
                        </m:r>
                      </m:e>
                      <m:sup>
                        <m:r>
                          <w:rPr>
                            <w:rFonts w:ascii="Cambria Math" w:hAnsi="Cambria Math"/>
                          </w:rPr>
                          <m:t>2</m:t>
                        </m:r>
                      </m:sup>
                    </m:sSup>
                  </m:e>
                </m:nary>
              </m:num>
              <m:den>
                <m:nary>
                  <m:naryPr>
                    <m:chr m:val="∑"/>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sSup>
                      <m:sSupPr>
                        <m:ctrlPr>
                          <w:rPr>
                            <w:rFonts w:ascii="Cambria Math" w:hAnsi="Cambria Math"/>
                            <w:i/>
                          </w:rPr>
                        </m:ctrlPr>
                      </m:sSupPr>
                      <m:e>
                        <m:r>
                          <w:rPr>
                            <w:rFonts w:ascii="Cambria Math" w:hAnsi="Cambria Math"/>
                          </w:rPr>
                          <m:t>)</m:t>
                        </m:r>
                      </m:e>
                      <m:sup>
                        <m:r>
                          <w:rPr>
                            <w:rFonts w:ascii="Cambria Math" w:hAnsi="Cambria Math"/>
                          </w:rPr>
                          <m:t>2</m:t>
                        </m:r>
                      </m:sup>
                    </m:sSup>
                  </m:e>
                </m:nary>
              </m:den>
            </m:f>
          </m:e>
        </m:d>
        <m:d>
          <m:dPr>
            <m:ctrlPr>
              <w:rPr>
                <w:rFonts w:ascii="Cambria Math" w:hAnsi="Cambria Math"/>
                <w:i/>
              </w:rPr>
            </m:ctrlPr>
          </m:dPr>
          <m:e>
            <m:f>
              <m:fPr>
                <m:ctrlPr>
                  <w:rPr>
                    <w:rFonts w:ascii="Cambria Math" w:hAnsi="Cambria Math"/>
                    <w:i/>
                  </w:rPr>
                </m:ctrlPr>
              </m:fPr>
              <m:num>
                <m:r>
                  <w:rPr>
                    <w:rFonts w:ascii="Cambria Math" w:hAnsi="Cambria Math"/>
                  </w:rPr>
                  <m:t>N-1</m:t>
                </m:r>
              </m:num>
              <m:den>
                <m:r>
                  <w:rPr>
                    <w:rFonts w:ascii="Cambria Math" w:hAnsi="Cambria Math"/>
                  </w:rPr>
                  <m:t>N-p</m:t>
                </m:r>
              </m:den>
            </m:f>
          </m:e>
        </m:d>
      </m:oMath>
      <w:r w:rsidR="00B436D3" w:rsidRPr="00B436D3">
        <w:rPr>
          <w:rFonts w:ascii="Times New Roman" w:hAnsi="Times New Roman"/>
        </w:rPr>
        <w:t>……………………………………</w:t>
      </w:r>
      <w:r w:rsidR="00B436D3" w:rsidRPr="00B436D3">
        <w:rPr>
          <w:rFonts w:ascii="Times New Roman" w:hAnsi="Times New Roman"/>
        </w:rPr>
        <w:t>（</w:t>
      </w:r>
      <w:r w:rsidR="00B436D3" w:rsidRPr="00B436D3">
        <w:rPr>
          <w:rFonts w:ascii="Times New Roman" w:hAnsi="Times New Roman"/>
        </w:rPr>
        <w:t>1</w:t>
      </w:r>
      <w:r w:rsidR="00B436D3" w:rsidRPr="00B436D3">
        <w:rPr>
          <w:rFonts w:ascii="Times New Roman" w:hAnsi="Times New Roman"/>
        </w:rPr>
        <w:t>）</w:t>
      </w:r>
      <w:bookmarkEnd w:id="56"/>
      <w:bookmarkEnd w:id="57"/>
    </w:p>
    <w:p w14:paraId="3863DA1E" w14:textId="77777777" w:rsidR="00B436D3" w:rsidRPr="00B436D3" w:rsidRDefault="00B436D3" w:rsidP="00B436D3">
      <w:pPr>
        <w:pStyle w:val="afffffffffffa"/>
        <w:spacing w:line="360" w:lineRule="auto"/>
        <w:ind w:leftChars="800" w:left="1680"/>
        <w:jc w:val="right"/>
        <w:outlineLvl w:val="9"/>
        <w:rPr>
          <w:rFonts w:ascii="Times New Roman" w:hAnsi="Times New Roman"/>
        </w:rPr>
      </w:pPr>
      <w:bookmarkStart w:id="58" w:name="_Toc499038345"/>
      <w:bookmarkStart w:id="59" w:name="_Toc499038230"/>
      <m:oMath>
        <m:r>
          <m:rPr>
            <m:sty m:val="p"/>
          </m:rPr>
          <w:rPr>
            <w:rFonts w:ascii="Cambria Math" w:hAnsi="Cambria Math"/>
          </w:rPr>
          <m:t>RMSE</m:t>
        </m:r>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e>
                </m:nary>
                <m:sSup>
                  <m:sSupPr>
                    <m:ctrlPr>
                      <w:rPr>
                        <w:rFonts w:ascii="Cambria Math" w:hAnsi="Cambria Math"/>
                        <w:i/>
                      </w:rPr>
                    </m:ctrlPr>
                  </m:sSupPr>
                  <m:e>
                    <m:r>
                      <w:rPr>
                        <w:rFonts w:ascii="Cambria Math" w:hAnsi="Cambria Math"/>
                      </w:rPr>
                      <m:t>)</m:t>
                    </m:r>
                  </m:e>
                  <m:sup>
                    <m:r>
                      <w:rPr>
                        <w:rFonts w:ascii="Cambria Math" w:hAnsi="Cambria Math"/>
                      </w:rPr>
                      <m:t>2</m:t>
                    </m:r>
                  </m:sup>
                </m:sSup>
              </m:num>
              <m:den>
                <m:r>
                  <w:rPr>
                    <w:rFonts w:ascii="Cambria Math" w:hAnsi="Cambria Math"/>
                  </w:rPr>
                  <m:t>N-p</m:t>
                </m:r>
              </m:den>
            </m:f>
          </m:e>
        </m:rad>
      </m:oMath>
      <w:r w:rsidRPr="00B436D3">
        <w:rPr>
          <w:rFonts w:ascii="Times New Roman" w:hAnsi="Times New Roman"/>
        </w:rPr>
        <w:t>……………………………………………</w:t>
      </w:r>
      <w:r w:rsidRPr="00B436D3">
        <w:rPr>
          <w:rFonts w:ascii="Times New Roman" w:hAnsi="Times New Roman"/>
        </w:rPr>
        <w:t>（</w:t>
      </w:r>
      <w:r w:rsidRPr="00B436D3">
        <w:rPr>
          <w:rFonts w:ascii="Times New Roman" w:hAnsi="Times New Roman"/>
        </w:rPr>
        <w:t>2</w:t>
      </w:r>
      <w:r w:rsidRPr="00B436D3">
        <w:rPr>
          <w:rFonts w:ascii="Times New Roman" w:hAnsi="Times New Roman"/>
        </w:rPr>
        <w:t>）</w:t>
      </w:r>
      <w:bookmarkEnd w:id="58"/>
      <w:bookmarkEnd w:id="59"/>
    </w:p>
    <w:p w14:paraId="69B38F88" w14:textId="77777777" w:rsidR="00B436D3" w:rsidRPr="00B436D3" w:rsidRDefault="00B436D3" w:rsidP="00B436D3">
      <w:pPr>
        <w:pStyle w:val="afffffffffffa"/>
        <w:spacing w:line="360" w:lineRule="auto"/>
        <w:ind w:leftChars="800" w:left="1680"/>
        <w:jc w:val="right"/>
        <w:outlineLvl w:val="9"/>
        <w:rPr>
          <w:rFonts w:ascii="Times New Roman" w:hAnsi="Times New Roman"/>
        </w:rPr>
      </w:pPr>
      <w:bookmarkStart w:id="60" w:name="_Toc499038231"/>
      <w:bookmarkStart w:id="61" w:name="_Toc499038346"/>
      <m:oMath>
        <m:r>
          <m:rPr>
            <m:sty m:val="p"/>
          </m:rPr>
          <w:rPr>
            <w:rFonts w:ascii="Cambria Math" w:hAnsi="Cambria Math"/>
          </w:rPr>
          <m:t>MPE</m:t>
        </m:r>
        <m:r>
          <w:rPr>
            <w:rFonts w:ascii="Cambria Math" w:hAnsi="Cambria Math"/>
          </w:rPr>
          <m:t>=</m:t>
        </m:r>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i,-i</m:t>
                        </m:r>
                      </m:sub>
                    </m:sSub>
                  </m:e>
                </m:d>
              </m:e>
            </m:nary>
          </m:num>
          <m:den>
            <m:r>
              <w:rPr>
                <w:rFonts w:ascii="Cambria Math" w:hAnsi="Cambria Math"/>
              </w:rPr>
              <m:t>N</m:t>
            </m:r>
          </m:den>
        </m:f>
      </m:oMath>
      <w:r w:rsidRPr="00B436D3">
        <w:rPr>
          <w:rFonts w:ascii="Times New Roman" w:hAnsi="Times New Roman"/>
        </w:rPr>
        <w:t>…………………………………………………</w:t>
      </w:r>
      <w:r w:rsidRPr="00B436D3">
        <w:rPr>
          <w:rFonts w:ascii="Times New Roman" w:hAnsi="Times New Roman"/>
        </w:rPr>
        <w:t>（</w:t>
      </w:r>
      <w:r w:rsidRPr="00B436D3">
        <w:rPr>
          <w:rFonts w:ascii="Times New Roman" w:hAnsi="Times New Roman"/>
        </w:rPr>
        <w:t>3</w:t>
      </w:r>
      <w:r w:rsidRPr="00B436D3">
        <w:rPr>
          <w:rFonts w:ascii="Times New Roman" w:hAnsi="Times New Roman"/>
        </w:rPr>
        <w:t>）</w:t>
      </w:r>
      <w:bookmarkEnd w:id="60"/>
      <w:bookmarkEnd w:id="61"/>
    </w:p>
    <w:p w14:paraId="28963E0F" w14:textId="77777777" w:rsidR="00B436D3" w:rsidRPr="00B436D3" w:rsidRDefault="00B436D3" w:rsidP="00B436D3">
      <w:pPr>
        <w:pStyle w:val="afffffffffffa"/>
        <w:spacing w:line="360" w:lineRule="auto"/>
        <w:ind w:leftChars="800" w:left="1680"/>
        <w:jc w:val="right"/>
        <w:outlineLvl w:val="9"/>
        <w:rPr>
          <w:rFonts w:ascii="Times New Roman" w:hAnsi="Times New Roman"/>
        </w:rPr>
      </w:pPr>
      <w:bookmarkStart w:id="62" w:name="_Toc499038347"/>
      <w:bookmarkStart w:id="63" w:name="_Toc499038232"/>
      <m:oMath>
        <m:r>
          <m:rPr>
            <m:sty m:val="p"/>
          </m:rPr>
          <w:rPr>
            <w:rFonts w:ascii="Cambria Math" w:hAnsi="Cambria Math"/>
          </w:rPr>
          <w:lastRenderedPageBreak/>
          <m:t>MPE</m:t>
        </m:r>
        <m:r>
          <w:rPr>
            <w:rFonts w:ascii="Cambria Math" w:hAnsi="Cambria Math"/>
          </w:rPr>
          <m:t>%=</m:t>
        </m:r>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i,-i</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den>
                    </m:f>
                  </m:e>
                </m:d>
                <m:r>
                  <w:rPr>
                    <w:rFonts w:ascii="Cambria Math" w:hAnsi="Cambria Math"/>
                  </w:rPr>
                  <m:t>×100</m:t>
                </m:r>
              </m:e>
            </m:nary>
          </m:num>
          <m:den>
            <m:r>
              <w:rPr>
                <w:rFonts w:ascii="Cambria Math" w:hAnsi="Cambria Math"/>
              </w:rPr>
              <m:t>N</m:t>
            </m:r>
          </m:den>
        </m:f>
      </m:oMath>
      <w:r w:rsidRPr="00B436D3">
        <w:rPr>
          <w:rFonts w:ascii="Times New Roman" w:hAnsi="Times New Roman"/>
        </w:rPr>
        <w:t>…………………………………………</w:t>
      </w:r>
      <w:r w:rsidRPr="00B436D3">
        <w:rPr>
          <w:rFonts w:ascii="Times New Roman" w:hAnsi="Times New Roman"/>
        </w:rPr>
        <w:t>（</w:t>
      </w:r>
      <w:r w:rsidRPr="00B436D3">
        <w:rPr>
          <w:rFonts w:ascii="Times New Roman" w:hAnsi="Times New Roman"/>
        </w:rPr>
        <w:t>4</w:t>
      </w:r>
      <w:r w:rsidRPr="00B436D3">
        <w:rPr>
          <w:rFonts w:ascii="Times New Roman" w:hAnsi="Times New Roman"/>
        </w:rPr>
        <w:t>）</w:t>
      </w:r>
      <w:bookmarkEnd w:id="62"/>
      <w:bookmarkEnd w:id="63"/>
    </w:p>
    <w:p w14:paraId="26D77D46" w14:textId="77777777" w:rsidR="00B436D3" w:rsidRPr="00B436D3" w:rsidRDefault="00B436D3" w:rsidP="00B436D3">
      <w:pPr>
        <w:pStyle w:val="afffffffffffa"/>
        <w:spacing w:line="360" w:lineRule="auto"/>
        <w:ind w:leftChars="900" w:left="1890"/>
        <w:jc w:val="right"/>
        <w:outlineLvl w:val="9"/>
        <w:rPr>
          <w:rFonts w:ascii="Times New Roman" w:hAnsi="Times New Roman"/>
        </w:rPr>
      </w:pPr>
      <w:bookmarkStart w:id="64" w:name="_Toc499038348"/>
      <w:bookmarkStart w:id="65" w:name="_Toc499038233"/>
      <m:oMath>
        <m:r>
          <m:rPr>
            <m:sty m:val="p"/>
          </m:rPr>
          <w:rPr>
            <w:rFonts w:ascii="Cambria Math" w:hAnsi="Cambria Math"/>
          </w:rPr>
          <m:t>MAE</m:t>
        </m:r>
        <m:r>
          <w:rPr>
            <w:rFonts w:ascii="Cambria Math" w:hAnsi="Cambria Math"/>
          </w:rPr>
          <m:t>=</m:t>
        </m:r>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i,-i</m:t>
                        </m:r>
                      </m:sub>
                    </m:sSub>
                  </m:e>
                </m:d>
              </m:e>
            </m:nary>
          </m:num>
          <m:den>
            <m:r>
              <w:rPr>
                <w:rFonts w:ascii="Cambria Math" w:hAnsi="Cambria Math"/>
              </w:rPr>
              <m:t>N</m:t>
            </m:r>
          </m:den>
        </m:f>
      </m:oMath>
      <w:r w:rsidRPr="00B436D3">
        <w:rPr>
          <w:rFonts w:ascii="Times New Roman" w:hAnsi="Times New Roman"/>
        </w:rPr>
        <w:t>………………………………………………</w:t>
      </w:r>
      <w:r w:rsidRPr="00B436D3">
        <w:rPr>
          <w:rFonts w:ascii="Times New Roman" w:hAnsi="Times New Roman"/>
        </w:rPr>
        <w:t>（</w:t>
      </w:r>
      <w:r w:rsidRPr="00B436D3">
        <w:rPr>
          <w:rFonts w:ascii="Times New Roman" w:hAnsi="Times New Roman"/>
        </w:rPr>
        <w:t>5</w:t>
      </w:r>
      <w:r w:rsidRPr="00B436D3">
        <w:rPr>
          <w:rFonts w:ascii="Times New Roman" w:hAnsi="Times New Roman"/>
        </w:rPr>
        <w:t>）</w:t>
      </w:r>
      <w:bookmarkEnd w:id="64"/>
      <w:bookmarkEnd w:id="65"/>
    </w:p>
    <w:p w14:paraId="33EDA645" w14:textId="77777777" w:rsidR="00B436D3" w:rsidRPr="00B436D3" w:rsidRDefault="00B436D3" w:rsidP="00B436D3">
      <w:pPr>
        <w:pStyle w:val="afffffffffffa"/>
        <w:spacing w:line="360" w:lineRule="auto"/>
        <w:ind w:leftChars="900" w:left="1890"/>
        <w:jc w:val="right"/>
        <w:outlineLvl w:val="9"/>
        <w:rPr>
          <w:rFonts w:ascii="Times New Roman" w:hAnsi="Times New Roman"/>
        </w:rPr>
      </w:pPr>
      <w:bookmarkStart w:id="66" w:name="_Toc499038234"/>
      <w:bookmarkStart w:id="67" w:name="_Toc499038349"/>
      <m:oMath>
        <m:r>
          <m:rPr>
            <m:sty m:val="p"/>
          </m:rPr>
          <w:rPr>
            <w:rFonts w:ascii="Cambria Math" w:hAnsi="Cambria Math"/>
          </w:rPr>
          <m:t>MAE</m:t>
        </m:r>
        <m:r>
          <w:rPr>
            <w:rFonts w:ascii="Cambria Math" w:hAnsi="Cambria Math"/>
          </w:rPr>
          <m:t>%=</m:t>
        </m:r>
        <m:f>
          <m:fPr>
            <m:ctrlPr>
              <w:rPr>
                <w:rFonts w:ascii="Cambria Math" w:hAnsi="Cambria Math"/>
                <w:i/>
              </w:rPr>
            </m:ctrlPr>
          </m:fPr>
          <m:num>
            <m:nary>
              <m:naryPr>
                <m:chr m:val="∑"/>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i,-i</m:t>
                                </m:r>
                              </m:sub>
                            </m:sSub>
                          </m:e>
                        </m:d>
                      </m:num>
                      <m:den>
                        <m:sSub>
                          <m:sSubPr>
                            <m:ctrlPr>
                              <w:rPr>
                                <w:rFonts w:ascii="Cambria Math" w:hAnsi="Cambria Math"/>
                                <w:i/>
                              </w:rPr>
                            </m:ctrlPr>
                          </m:sSubPr>
                          <m:e>
                            <m:r>
                              <w:rPr>
                                <w:rFonts w:ascii="Cambria Math" w:hAnsi="Cambria Math"/>
                              </w:rPr>
                              <m:t>Y</m:t>
                            </m:r>
                          </m:e>
                          <m:sub>
                            <m:r>
                              <w:rPr>
                                <w:rFonts w:ascii="Cambria Math" w:hAnsi="Cambria Math"/>
                              </w:rPr>
                              <m:t>i</m:t>
                            </m:r>
                          </m:sub>
                        </m:sSub>
                      </m:den>
                    </m:f>
                  </m:e>
                </m:d>
                <m:r>
                  <w:rPr>
                    <w:rFonts w:ascii="Cambria Math" w:hAnsi="Cambria Math"/>
                  </w:rPr>
                  <m:t>×100</m:t>
                </m:r>
              </m:e>
            </m:nary>
          </m:num>
          <m:den>
            <m:r>
              <w:rPr>
                <w:rFonts w:ascii="Cambria Math" w:hAnsi="Cambria Math"/>
              </w:rPr>
              <m:t>N</m:t>
            </m:r>
          </m:den>
        </m:f>
      </m:oMath>
      <w:r w:rsidRPr="00B436D3">
        <w:rPr>
          <w:rFonts w:ascii="Times New Roman" w:hAnsi="Times New Roman"/>
        </w:rPr>
        <w:t>………………………………………</w:t>
      </w:r>
      <w:r w:rsidRPr="00B436D3">
        <w:rPr>
          <w:rFonts w:ascii="Times New Roman" w:hAnsi="Times New Roman"/>
        </w:rPr>
        <w:t>（</w:t>
      </w:r>
      <w:r w:rsidRPr="00B436D3">
        <w:rPr>
          <w:rFonts w:ascii="Times New Roman" w:hAnsi="Times New Roman"/>
        </w:rPr>
        <w:t>6</w:t>
      </w:r>
      <w:r w:rsidRPr="00B436D3">
        <w:rPr>
          <w:rFonts w:ascii="Times New Roman" w:hAnsi="Times New Roman"/>
        </w:rPr>
        <w:t>）</w:t>
      </w:r>
      <w:bookmarkEnd w:id="66"/>
      <w:bookmarkEnd w:id="67"/>
    </w:p>
    <w:p w14:paraId="3F10759D" w14:textId="77777777" w:rsidR="00B436D3" w:rsidRPr="00B436D3" w:rsidRDefault="00B436D3" w:rsidP="00B436D3">
      <w:pPr>
        <w:pStyle w:val="afffffffffffa"/>
        <w:spacing w:line="360" w:lineRule="auto"/>
        <w:ind w:leftChars="900" w:left="1890"/>
        <w:jc w:val="right"/>
        <w:outlineLvl w:val="9"/>
        <w:rPr>
          <w:rFonts w:ascii="Times New Roman" w:hAnsi="Times New Roman"/>
        </w:rPr>
      </w:pPr>
      <w:bookmarkStart w:id="68" w:name="_Toc499038350"/>
      <w:bookmarkStart w:id="69" w:name="_Toc499038235"/>
      <m:oMath>
        <m:r>
          <m:rPr>
            <m:sty m:val="p"/>
          </m:rPr>
          <w:rPr>
            <w:rFonts w:ascii="Cambria Math" w:hAnsi="Cambria Math"/>
          </w:rPr>
          <m:t>P</m:t>
        </m:r>
        <m:r>
          <w:rPr>
            <w:rFonts w:ascii="Cambria Math" w:hAnsi="Cambria Math"/>
          </w:rPr>
          <m:t>%=100-</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α</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i,-i</m:t>
                                </m:r>
                              </m:sub>
                            </m:sSub>
                          </m:e>
                        </m:d>
                      </m:e>
                      <m:sup>
                        <m:r>
                          <w:rPr>
                            <w:rFonts w:ascii="Cambria Math" w:hAnsi="Cambria Math"/>
                          </w:rPr>
                          <m:t>2</m:t>
                        </m:r>
                      </m:sup>
                    </m:sSup>
                  </m:num>
                  <m:den>
                    <m:r>
                      <w:rPr>
                        <w:rFonts w:ascii="Cambria Math" w:hAnsi="Cambria Math"/>
                      </w:rPr>
                      <m:t>N-p</m:t>
                    </m:r>
                  </m:den>
                </m:f>
              </m:e>
            </m:rad>
          </m:num>
          <m:den>
            <m:acc>
              <m:accPr>
                <m:chr m:val="̄"/>
                <m:ctrlPr>
                  <w:rPr>
                    <w:rFonts w:ascii="Cambria Math" w:hAnsi="Cambria Math"/>
                    <w:i/>
                  </w:rPr>
                </m:ctrlPr>
              </m:accPr>
              <m:e>
                <m:r>
                  <w:rPr>
                    <w:rFonts w:ascii="Cambria Math" w:hAnsi="Cambria Math"/>
                  </w:rPr>
                  <m:t>Y</m:t>
                </m:r>
              </m:e>
            </m:acc>
            <m:r>
              <w:rPr>
                <w:rFonts w:ascii="Cambria Math" w:hAnsi="Cambria Math"/>
              </w:rPr>
              <m:t>⋅</m:t>
            </m:r>
            <m:rad>
              <m:radPr>
                <m:degHide m:val="1"/>
                <m:ctrlPr>
                  <w:rPr>
                    <w:rFonts w:ascii="Cambria Math" w:hAnsi="Cambria Math"/>
                    <w:i/>
                  </w:rPr>
                </m:ctrlPr>
              </m:radPr>
              <m:deg/>
              <m:e>
                <m:r>
                  <w:rPr>
                    <w:rFonts w:ascii="Cambria Math" w:hAnsi="Cambria Math"/>
                  </w:rPr>
                  <m:t>N</m:t>
                </m:r>
              </m:e>
            </m:rad>
          </m:den>
        </m:f>
        <m:r>
          <w:rPr>
            <w:rFonts w:ascii="Cambria Math" w:hAnsi="Cambria Math"/>
          </w:rPr>
          <m:t>×100</m:t>
        </m:r>
      </m:oMath>
      <w:r w:rsidRPr="00B436D3">
        <w:rPr>
          <w:rFonts w:ascii="Times New Roman" w:hAnsi="Times New Roman"/>
        </w:rPr>
        <w:t>……………………………………</w:t>
      </w:r>
      <w:r w:rsidRPr="00B436D3">
        <w:rPr>
          <w:rFonts w:ascii="Times New Roman" w:hAnsi="Times New Roman"/>
        </w:rPr>
        <w:t>（</w:t>
      </w:r>
      <w:r w:rsidRPr="00B436D3">
        <w:rPr>
          <w:rFonts w:ascii="Times New Roman" w:hAnsi="Times New Roman"/>
        </w:rPr>
        <w:t>7</w:t>
      </w:r>
      <w:r w:rsidRPr="00B436D3">
        <w:rPr>
          <w:rFonts w:ascii="Times New Roman" w:hAnsi="Times New Roman"/>
        </w:rPr>
        <w:t>）</w:t>
      </w:r>
      <w:bookmarkEnd w:id="68"/>
      <w:bookmarkEnd w:id="69"/>
    </w:p>
    <w:p w14:paraId="55DD11D6" w14:textId="77777777" w:rsidR="00B436D3" w:rsidRPr="00B436D3" w:rsidRDefault="00B436D3" w:rsidP="00B436D3">
      <w:pPr>
        <w:pStyle w:val="afffffffffffb"/>
        <w:ind w:leftChars="0" w:left="0" w:firstLineChars="200" w:firstLine="420"/>
        <w:rPr>
          <w:szCs w:val="21"/>
        </w:rPr>
      </w:pPr>
      <w:r w:rsidRPr="00B436D3">
        <w:rPr>
          <w:szCs w:val="21"/>
        </w:rPr>
        <w:t>式中：</w:t>
      </w:r>
    </w:p>
    <w:p w14:paraId="1D02307C" w14:textId="77777777" w:rsidR="00B436D3" w:rsidRPr="00B436D3" w:rsidRDefault="00B436D3" w:rsidP="00B436D3">
      <w:pPr>
        <w:pStyle w:val="afffff5"/>
        <w:ind w:firstLine="420"/>
        <w:rPr>
          <w:rFonts w:ascii="Times New Roman"/>
          <w:szCs w:val="21"/>
        </w:rPr>
      </w:pPr>
      <w:r w:rsidRPr="00B436D3">
        <w:rPr>
          <w:rFonts w:ascii="Times New Roman"/>
          <w:szCs w:val="21"/>
        </w:rPr>
        <w:t>N——</w:t>
      </w:r>
      <w:r w:rsidRPr="00B436D3">
        <w:rPr>
          <w:rFonts w:ascii="Times New Roman"/>
        </w:rPr>
        <w:t>样本</w:t>
      </w:r>
      <w:r w:rsidRPr="00B436D3">
        <w:rPr>
          <w:rFonts w:ascii="Times New Roman"/>
          <w:szCs w:val="21"/>
        </w:rPr>
        <w:t>总数；</w:t>
      </w:r>
    </w:p>
    <w:p w14:paraId="780AD48B" w14:textId="77777777" w:rsidR="00B436D3" w:rsidRPr="00B436D3" w:rsidRDefault="00B436D3" w:rsidP="00B436D3">
      <w:pPr>
        <w:pStyle w:val="afffff5"/>
        <w:ind w:firstLine="420"/>
        <w:rPr>
          <w:rFonts w:ascii="Times New Roman"/>
          <w:szCs w:val="21"/>
        </w:rPr>
      </w:pPr>
      <w:r w:rsidRPr="00B436D3">
        <w:rPr>
          <w:rFonts w:ascii="Times New Roman"/>
          <w:position w:val="-12"/>
          <w:lang w:val="zh-CN"/>
        </w:rPr>
        <w:object w:dxaOrig="225" w:dyaOrig="360" w14:anchorId="5061A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8.25pt" o:ole="">
            <v:imagedata r:id="rId20" o:title=""/>
          </v:shape>
          <o:OLEObject Type="Embed" ProgID="Equation.DSMT4" ShapeID="_x0000_i1025" DrawAspect="Content" ObjectID="_1846669161" r:id="rId21"/>
        </w:object>
      </w:r>
      <w:r w:rsidRPr="00B436D3">
        <w:rPr>
          <w:rFonts w:ascii="Times New Roman"/>
          <w:szCs w:val="21"/>
        </w:rPr>
        <w:t>——</w:t>
      </w:r>
      <w:r w:rsidRPr="00B436D3">
        <w:rPr>
          <w:rFonts w:ascii="Times New Roman"/>
          <w:szCs w:val="21"/>
        </w:rPr>
        <w:t>第</w:t>
      </w:r>
      <w:proofErr w:type="spellStart"/>
      <w:r w:rsidRPr="00B436D3">
        <w:rPr>
          <w:rFonts w:ascii="Times New Roman"/>
          <w:szCs w:val="21"/>
        </w:rPr>
        <w:t>i</w:t>
      </w:r>
      <w:proofErr w:type="spellEnd"/>
      <w:proofErr w:type="gramStart"/>
      <w:r w:rsidRPr="00B436D3">
        <w:rPr>
          <w:rFonts w:ascii="Times New Roman"/>
          <w:szCs w:val="21"/>
        </w:rPr>
        <w:t>个</w:t>
      </w:r>
      <w:proofErr w:type="gramEnd"/>
      <w:r w:rsidRPr="00A72E07">
        <w:rPr>
          <w:rFonts w:ascii="Times New Roman"/>
          <w:szCs w:val="21"/>
        </w:rPr>
        <w:t>观测值</w:t>
      </w:r>
      <w:r w:rsidRPr="00B436D3">
        <w:rPr>
          <w:rFonts w:ascii="Times New Roman"/>
          <w:szCs w:val="21"/>
        </w:rPr>
        <w:t>；</w:t>
      </w:r>
    </w:p>
    <w:p w14:paraId="5288CDFC" w14:textId="77777777" w:rsidR="00B436D3" w:rsidRPr="00B436D3" w:rsidRDefault="00B436D3" w:rsidP="00B436D3">
      <w:pPr>
        <w:pStyle w:val="afffff5"/>
        <w:ind w:firstLine="420"/>
        <w:rPr>
          <w:rFonts w:ascii="Times New Roman"/>
          <w:szCs w:val="21"/>
        </w:rPr>
      </w:pPr>
      <w:r w:rsidRPr="00B436D3">
        <w:rPr>
          <w:rFonts w:ascii="Times New Roman"/>
          <w:position w:val="-12"/>
          <w:lang w:val="zh-CN"/>
        </w:rPr>
        <w:object w:dxaOrig="225" w:dyaOrig="405" w14:anchorId="4D034BD6">
          <v:shape id="_x0000_i1026" type="#_x0000_t75" style="width:11.7pt;height:20.1pt" o:ole="">
            <v:imagedata r:id="rId22" o:title=""/>
          </v:shape>
          <o:OLEObject Type="Embed" ProgID="Equation.DSMT4" ShapeID="_x0000_i1026" DrawAspect="Content" ObjectID="_1846669162" r:id="rId23"/>
        </w:object>
      </w:r>
      <w:r w:rsidRPr="00B436D3">
        <w:rPr>
          <w:rFonts w:ascii="Times New Roman"/>
          <w:szCs w:val="21"/>
        </w:rPr>
        <w:t>——</w:t>
      </w:r>
      <w:r w:rsidRPr="00B436D3">
        <w:rPr>
          <w:rFonts w:ascii="Times New Roman"/>
          <w:szCs w:val="21"/>
        </w:rPr>
        <w:t>全部</w:t>
      </w:r>
      <w:r w:rsidRPr="00A72E07">
        <w:rPr>
          <w:rFonts w:ascii="Times New Roman"/>
          <w:szCs w:val="21"/>
        </w:rPr>
        <w:t>数据拟合</w:t>
      </w:r>
      <w:r w:rsidRPr="00B436D3">
        <w:rPr>
          <w:rFonts w:ascii="Times New Roman"/>
          <w:szCs w:val="21"/>
        </w:rPr>
        <w:t>回归方程计算的</w:t>
      </w:r>
      <w:r w:rsidRPr="00B436D3">
        <w:rPr>
          <w:rFonts w:ascii="Times New Roman"/>
          <w:position w:val="-12"/>
          <w:lang w:val="zh-CN"/>
        </w:rPr>
        <w:object w:dxaOrig="225" w:dyaOrig="360" w14:anchorId="128126FD">
          <v:shape id="_x0000_i1027" type="#_x0000_t75" style="width:11.7pt;height:18.25pt" o:ole="">
            <v:imagedata r:id="rId20" o:title=""/>
          </v:shape>
          <o:OLEObject Type="Embed" ProgID="Equation.DSMT4" ShapeID="_x0000_i1027" DrawAspect="Content" ObjectID="_1846669163" r:id="rId24"/>
        </w:object>
      </w:r>
      <w:r w:rsidRPr="00B436D3">
        <w:rPr>
          <w:rFonts w:ascii="Times New Roman"/>
          <w:szCs w:val="21"/>
        </w:rPr>
        <w:t>的预测值；</w:t>
      </w:r>
    </w:p>
    <w:p w14:paraId="65530F31" w14:textId="77777777" w:rsidR="00B436D3" w:rsidRPr="00B436D3" w:rsidRDefault="00B436D3" w:rsidP="00B436D3">
      <w:pPr>
        <w:pStyle w:val="afffff5"/>
        <w:ind w:firstLine="420"/>
        <w:rPr>
          <w:rFonts w:ascii="Times New Roman"/>
          <w:szCs w:val="21"/>
        </w:rPr>
      </w:pPr>
      <w:r w:rsidRPr="00B436D3">
        <w:rPr>
          <w:rFonts w:ascii="Times New Roman"/>
          <w:position w:val="-12"/>
          <w:lang w:val="zh-CN"/>
        </w:rPr>
        <w:object w:dxaOrig="240" w:dyaOrig="375" w14:anchorId="7FC16E01">
          <v:shape id="_x0000_i1028" type="#_x0000_t75" style="width:12.15pt;height:19.15pt" o:ole="">
            <v:imagedata r:id="rId25" o:title=""/>
          </v:shape>
          <o:OLEObject Type="Embed" ProgID="Equation.DSMT4" ShapeID="_x0000_i1028" DrawAspect="Content" ObjectID="_1846669164" r:id="rId26"/>
        </w:object>
      </w:r>
      <w:r w:rsidRPr="00B436D3">
        <w:rPr>
          <w:rFonts w:ascii="Times New Roman"/>
          <w:szCs w:val="21"/>
        </w:rPr>
        <w:t>——</w:t>
      </w:r>
      <w:r w:rsidRPr="00B436D3">
        <w:rPr>
          <w:rFonts w:ascii="Times New Roman"/>
          <w:szCs w:val="21"/>
        </w:rPr>
        <w:t>观测值的平均值；</w:t>
      </w:r>
    </w:p>
    <w:p w14:paraId="3E7AB20D" w14:textId="77777777" w:rsidR="00B436D3" w:rsidRPr="00B436D3" w:rsidRDefault="00B436D3" w:rsidP="00B436D3">
      <w:pPr>
        <w:pStyle w:val="afffff5"/>
        <w:ind w:firstLine="420"/>
        <w:rPr>
          <w:rFonts w:ascii="Times New Roman"/>
        </w:rPr>
      </w:pPr>
      <w:r w:rsidRPr="00B436D3">
        <w:rPr>
          <w:rFonts w:ascii="Times New Roman"/>
          <w:position w:val="-12"/>
          <w:lang w:val="zh-CN"/>
        </w:rPr>
        <w:object w:dxaOrig="330" w:dyaOrig="405" w14:anchorId="3AA6221C">
          <v:shape id="_x0000_i1029" type="#_x0000_t75" style="width:16.35pt;height:20.1pt" o:ole="">
            <v:imagedata r:id="rId27" o:title=""/>
          </v:shape>
          <o:OLEObject Type="Embed" ProgID="Equation.DSMT4" ShapeID="_x0000_i1029" DrawAspect="Content" ObjectID="_1846669165" r:id="rId28"/>
        </w:object>
      </w:r>
      <w:r w:rsidRPr="00B436D3">
        <w:rPr>
          <w:rFonts w:ascii="Times New Roman"/>
          <w:szCs w:val="21"/>
        </w:rPr>
        <w:t>——</w:t>
      </w:r>
      <w:r w:rsidRPr="00B436D3">
        <w:rPr>
          <w:rFonts w:ascii="Times New Roman"/>
          <w:szCs w:val="21"/>
        </w:rPr>
        <w:t>原始数据中删除第</w:t>
      </w:r>
      <w:proofErr w:type="spellStart"/>
      <w:r w:rsidRPr="00B436D3">
        <w:rPr>
          <w:rFonts w:ascii="Times New Roman"/>
          <w:szCs w:val="21"/>
        </w:rPr>
        <w:t>i</w:t>
      </w:r>
      <w:proofErr w:type="spellEnd"/>
      <w:proofErr w:type="gramStart"/>
      <w:r w:rsidRPr="00B436D3">
        <w:rPr>
          <w:rFonts w:ascii="Times New Roman"/>
          <w:szCs w:val="21"/>
        </w:rPr>
        <w:t>个</w:t>
      </w:r>
      <w:proofErr w:type="gramEnd"/>
      <w:r w:rsidRPr="00B436D3">
        <w:rPr>
          <w:rFonts w:ascii="Times New Roman"/>
          <w:szCs w:val="21"/>
        </w:rPr>
        <w:t>样本观测值后，按</w:t>
      </w:r>
      <w:r w:rsidRPr="00B436D3">
        <w:rPr>
          <w:rFonts w:ascii="Times New Roman"/>
          <w:szCs w:val="21"/>
        </w:rPr>
        <w:t>p</w:t>
      </w:r>
      <w:proofErr w:type="gramStart"/>
      <w:r w:rsidRPr="00B436D3">
        <w:rPr>
          <w:rFonts w:ascii="Times New Roman"/>
          <w:szCs w:val="21"/>
        </w:rPr>
        <w:t>个</w:t>
      </w:r>
      <w:proofErr w:type="gramEnd"/>
      <w:r w:rsidRPr="00B436D3">
        <w:rPr>
          <w:rFonts w:ascii="Times New Roman"/>
          <w:szCs w:val="21"/>
        </w:rPr>
        <w:t>参数模型拟合回归方程计算</w:t>
      </w:r>
      <w:r w:rsidRPr="00B436D3">
        <w:rPr>
          <w:rFonts w:ascii="Times New Roman"/>
          <w:position w:val="-12"/>
          <w:lang w:val="zh-CN"/>
        </w:rPr>
        <w:object w:dxaOrig="225" w:dyaOrig="360" w14:anchorId="12776EDB">
          <v:shape id="_x0000_i1030" type="#_x0000_t75" style="width:11.7pt;height:18.25pt" o:ole="">
            <v:imagedata r:id="rId20" o:title=""/>
          </v:shape>
          <o:OLEObject Type="Embed" ProgID="Equation.DSMT4" ShapeID="_x0000_i1030" DrawAspect="Content" ObjectID="_1846669166" r:id="rId29"/>
        </w:object>
      </w:r>
      <w:r w:rsidRPr="00B436D3">
        <w:rPr>
          <w:rFonts w:ascii="Times New Roman"/>
          <w:szCs w:val="21"/>
        </w:rPr>
        <w:t>的预测</w:t>
      </w:r>
      <w:r w:rsidRPr="00B436D3">
        <w:rPr>
          <w:rFonts w:ascii="Times New Roman"/>
        </w:rPr>
        <w:t>值；</w:t>
      </w:r>
    </w:p>
    <w:p w14:paraId="040D821B" w14:textId="77777777" w:rsidR="00B436D3" w:rsidRPr="00B436D3" w:rsidRDefault="00B436D3" w:rsidP="00A72E07">
      <w:pPr>
        <w:pStyle w:val="afffff5"/>
        <w:ind w:firstLine="420"/>
        <w:rPr>
          <w:rFonts w:ascii="Times New Roman"/>
          <w:szCs w:val="21"/>
        </w:rPr>
      </w:pPr>
      <w:r w:rsidRPr="00B436D3">
        <w:rPr>
          <w:rFonts w:ascii="Times New Roman"/>
          <w:position w:val="-12"/>
          <w:lang w:val="zh-CN"/>
        </w:rPr>
        <w:object w:dxaOrig="240" w:dyaOrig="360" w14:anchorId="0AE48381">
          <v:shape id="_x0000_i1031" type="#_x0000_t75" style="width:12.15pt;height:18.25pt" o:ole="">
            <v:imagedata r:id="rId30" o:title=""/>
          </v:shape>
          <o:OLEObject Type="Embed" ProgID="Equation.DSMT4" ShapeID="_x0000_i1031" DrawAspect="Content" ObjectID="_1846669167" r:id="rId31"/>
        </w:object>
      </w:r>
      <w:r w:rsidRPr="00B436D3">
        <w:rPr>
          <w:rFonts w:ascii="Times New Roman"/>
          <w:szCs w:val="21"/>
        </w:rPr>
        <w:t>——</w:t>
      </w:r>
      <w:r w:rsidRPr="00B436D3">
        <w:rPr>
          <w:rFonts w:ascii="Times New Roman"/>
          <w:szCs w:val="21"/>
        </w:rPr>
        <w:t>置信水平</w:t>
      </w:r>
      <w:r w:rsidRPr="00B436D3">
        <w:rPr>
          <w:rFonts w:ascii="Times New Roman"/>
          <w:position w:val="-6"/>
          <w:lang w:val="zh-CN"/>
        </w:rPr>
        <w:object w:dxaOrig="240" w:dyaOrig="225" w14:anchorId="7B95AB53">
          <v:shape id="_x0000_i1032" type="#_x0000_t75" style="width:12.15pt;height:11.7pt" o:ole="">
            <v:imagedata r:id="rId32" o:title=""/>
          </v:shape>
          <o:OLEObject Type="Embed" ProgID="Equation.DSMT4" ShapeID="_x0000_i1032" DrawAspect="Content" ObjectID="_1846669168" r:id="rId33"/>
        </w:object>
      </w:r>
      <w:r w:rsidRPr="00B436D3">
        <w:rPr>
          <w:rFonts w:ascii="Times New Roman"/>
          <w:szCs w:val="21"/>
        </w:rPr>
        <w:t>(</w:t>
      </w:r>
      <w:r w:rsidRPr="00B436D3">
        <w:rPr>
          <w:rFonts w:ascii="Times New Roman"/>
          <w:position w:val="-6"/>
          <w:lang w:val="zh-CN"/>
        </w:rPr>
        <w:object w:dxaOrig="885" w:dyaOrig="285" w14:anchorId="37DA8996">
          <v:shape id="_x0000_i1033" type="#_x0000_t75" style="width:44.4pt;height:14.5pt" o:ole="">
            <v:imagedata r:id="rId34" o:title=""/>
          </v:shape>
          <o:OLEObject Type="Embed" ProgID="Equation.DSMT4" ShapeID="_x0000_i1033" DrawAspect="Content" ObjectID="_1846669169" r:id="rId35"/>
        </w:object>
      </w:r>
      <w:r w:rsidRPr="00B436D3">
        <w:rPr>
          <w:rFonts w:ascii="Times New Roman"/>
          <w:szCs w:val="21"/>
        </w:rPr>
        <w:t>)</w:t>
      </w:r>
      <w:r w:rsidRPr="00B436D3">
        <w:rPr>
          <w:rFonts w:ascii="Times New Roman"/>
          <w:szCs w:val="21"/>
        </w:rPr>
        <w:t>时的</w:t>
      </w:r>
      <w:r w:rsidRPr="00B436D3">
        <w:rPr>
          <w:rFonts w:ascii="Times New Roman"/>
          <w:szCs w:val="21"/>
        </w:rPr>
        <w:t>t</w:t>
      </w:r>
      <w:r w:rsidRPr="00B436D3">
        <w:rPr>
          <w:rFonts w:ascii="Times New Roman"/>
          <w:szCs w:val="21"/>
        </w:rPr>
        <w:t>值。</w:t>
      </w:r>
    </w:p>
    <w:p w14:paraId="7B7EF54B" w14:textId="3ACB407F" w:rsidR="003B6CA6" w:rsidRDefault="00B436D3">
      <w:pPr>
        <w:pStyle w:val="affc"/>
        <w:spacing w:before="240" w:after="240"/>
      </w:pPr>
      <w:bookmarkStart w:id="70" w:name="_Toc236055352"/>
      <w:r>
        <w:rPr>
          <w:rFonts w:hint="eastAsia"/>
        </w:rPr>
        <w:t>立木生物量</w:t>
      </w:r>
      <w:bookmarkEnd w:id="70"/>
    </w:p>
    <w:p w14:paraId="509541AB" w14:textId="36898149" w:rsidR="003B6CA6" w:rsidRDefault="00B436D3">
      <w:pPr>
        <w:pStyle w:val="affd"/>
        <w:spacing w:before="120" w:after="120"/>
      </w:pPr>
      <w:bookmarkStart w:id="71" w:name="_Toc236055353"/>
      <w:r>
        <w:rPr>
          <w:rFonts w:hint="eastAsia"/>
        </w:rPr>
        <w:t>立木生物量模型</w:t>
      </w:r>
      <w:bookmarkEnd w:id="71"/>
    </w:p>
    <w:p w14:paraId="3EF0D1A3" w14:textId="533BB50C" w:rsidR="00B436D3" w:rsidRDefault="00B436D3" w:rsidP="00B436D3">
      <w:pPr>
        <w:pStyle w:val="afffff5"/>
        <w:ind w:firstLine="420"/>
      </w:pPr>
      <w:r w:rsidRPr="007F607F">
        <w:t>一元地上</w:t>
      </w:r>
      <w:r w:rsidRPr="00B436D3">
        <w:rPr>
          <w:rFonts w:ascii="Times New Roman"/>
        </w:rPr>
        <w:t>生物量</w:t>
      </w:r>
      <w:r w:rsidRPr="007F607F">
        <w:t>模型：</w:t>
      </w:r>
    </w:p>
    <w:p w14:paraId="31886547" w14:textId="05705C95" w:rsidR="00B436D3" w:rsidRPr="00B436D3" w:rsidRDefault="00000000" w:rsidP="00B436D3">
      <w:pPr>
        <w:spacing w:line="360" w:lineRule="auto"/>
        <w:ind w:firstLineChars="200" w:firstLine="420"/>
        <w:jc w:val="right"/>
        <w:rPr>
          <w:rFonts w:ascii="Times New Roman" w:hAnsi="Times New Roman"/>
        </w:rPr>
      </w:pPr>
      <m:oMath>
        <m:sSub>
          <m:sSubPr>
            <m:ctrlPr>
              <w:rPr>
                <w:rFonts w:ascii="Cambria Math" w:eastAsia="Cambria Math" w:hAnsi="Cambria Math"/>
                <w:iCs/>
              </w:rPr>
            </m:ctrlPr>
          </m:sSubPr>
          <m:e>
            <m:r>
              <w:rPr>
                <w:rFonts w:ascii="Cambria Math" w:hAnsi="Cambria Math"/>
              </w:rPr>
              <m:t>W</m:t>
            </m:r>
          </m:e>
          <m:sub>
            <m:r>
              <w:rPr>
                <w:rFonts w:ascii="Cambria Math" w:hAnsi="Cambria Math"/>
              </w:rPr>
              <m:t>S</m:t>
            </m:r>
          </m:sub>
        </m:sSub>
        <m:r>
          <w:rPr>
            <w:rFonts w:ascii="Cambria Math" w:eastAsia="Cambria Math" w:hAnsi="Cambria Math"/>
          </w:rPr>
          <m:t>=</m:t>
        </m:r>
        <m:sSup>
          <m:sSupPr>
            <m:ctrlPr>
              <w:rPr>
                <w:rFonts w:ascii="Cambria Math" w:eastAsia="Cambria Math" w:hAnsi="Cambria Math"/>
              </w:rPr>
            </m:ctrlPr>
          </m:sSupPr>
          <m:e>
            <m:r>
              <w:rPr>
                <w:rFonts w:ascii="Cambria Math" w:eastAsia="Cambria Math" w:hAnsi="Cambria Math"/>
              </w:rPr>
              <m:t>0</m:t>
            </m:r>
            <m:r>
              <w:rPr>
                <w:rFonts w:ascii="Cambria Math" w:eastAsiaTheme="minorEastAsia" w:hAnsi="Cambria Math"/>
              </w:rPr>
              <m:t>.0688×</m:t>
            </m:r>
            <m:r>
              <w:rPr>
                <w:rFonts w:ascii="Cambria Math" w:eastAsiaTheme="minorEastAsia" w:hAnsi="Cambria Math" w:hint="eastAsia"/>
              </w:rPr>
              <m:t>D</m:t>
            </m:r>
          </m:e>
          <m:sup>
            <m:r>
              <w:rPr>
                <w:rFonts w:ascii="Cambria Math" w:eastAsia="Cambria Math" w:hAnsi="Cambria Math"/>
              </w:rPr>
              <m:t>2</m:t>
            </m:r>
            <m:r>
              <w:rPr>
                <w:rFonts w:ascii="Cambria Math" w:eastAsiaTheme="minorEastAsia" w:hAnsi="Cambria Math"/>
              </w:rPr>
              <m:t>.4747</m:t>
            </m:r>
          </m:sup>
        </m:sSup>
      </m:oMath>
      <w:r w:rsidR="00B436D3" w:rsidRPr="00B436D3">
        <w:rPr>
          <w:rFonts w:ascii="Times New Roman" w:hAnsi="Times New Roman"/>
        </w:rPr>
        <w:t>…………………………………………</w:t>
      </w:r>
      <w:r w:rsidR="00B436D3" w:rsidRPr="00B436D3">
        <w:rPr>
          <w:rFonts w:ascii="Times New Roman" w:hAnsi="Times New Roman"/>
        </w:rPr>
        <w:t>（</w:t>
      </w:r>
      <w:r w:rsidR="00B436D3" w:rsidRPr="00B436D3">
        <w:rPr>
          <w:rFonts w:ascii="Times New Roman" w:hAnsi="Times New Roman"/>
        </w:rPr>
        <w:t>8</w:t>
      </w:r>
      <w:r w:rsidR="00B436D3" w:rsidRPr="00B436D3">
        <w:rPr>
          <w:rFonts w:ascii="Times New Roman" w:hAnsi="Times New Roman"/>
        </w:rPr>
        <w:t>）</w:t>
      </w:r>
    </w:p>
    <w:p w14:paraId="58A21A53" w14:textId="77777777" w:rsidR="00B436D3" w:rsidRPr="007F607F" w:rsidRDefault="00B436D3" w:rsidP="00B436D3">
      <w:pPr>
        <w:pStyle w:val="afffff5"/>
        <w:ind w:firstLine="420"/>
      </w:pPr>
      <w:r w:rsidRPr="007F607F">
        <w:t>一元</w:t>
      </w:r>
      <w:r>
        <w:rPr>
          <w:rFonts w:hint="eastAsia"/>
        </w:rPr>
        <w:t>地下</w:t>
      </w:r>
      <w:r w:rsidRPr="007F607F">
        <w:t>生物量</w:t>
      </w:r>
      <w:r w:rsidRPr="00B436D3">
        <w:rPr>
          <w:rFonts w:ascii="Times New Roman"/>
        </w:rPr>
        <w:t>模型</w:t>
      </w:r>
      <w:r w:rsidRPr="007F607F">
        <w:t>：</w:t>
      </w:r>
    </w:p>
    <w:p w14:paraId="5DD8D192" w14:textId="6AC2F471" w:rsidR="00B436D3" w:rsidRPr="00B436D3" w:rsidRDefault="00000000" w:rsidP="00B436D3">
      <w:pPr>
        <w:spacing w:line="360" w:lineRule="auto"/>
        <w:ind w:firstLineChars="200" w:firstLine="420"/>
        <w:jc w:val="right"/>
        <w:rPr>
          <w:rFonts w:ascii="Times New Roman" w:hAnsi="Times New Roman"/>
          <w:i/>
          <w:iCs/>
          <w:vertAlign w:val="subscript"/>
        </w:rPr>
      </w:pPr>
      <m:oMath>
        <m:sSub>
          <m:sSubPr>
            <m:ctrlPr>
              <w:rPr>
                <w:rFonts w:ascii="Cambria Math" w:eastAsia="Cambria Math" w:hAnsi="Cambria Math"/>
                <w:iCs/>
              </w:rPr>
            </m:ctrlPr>
          </m:sSubPr>
          <m:e>
            <m:r>
              <w:rPr>
                <w:rFonts w:ascii="Cambria Math" w:hAnsi="Cambria Math"/>
              </w:rPr>
              <m:t>W</m:t>
            </m:r>
          </m:e>
          <m:sub>
            <m:r>
              <w:rPr>
                <w:rFonts w:ascii="Cambria Math" w:hAnsi="Cambria Math"/>
              </w:rPr>
              <m:t>R</m:t>
            </m:r>
          </m:sub>
        </m:sSub>
        <m:r>
          <w:rPr>
            <w:rFonts w:ascii="Cambria Math" w:eastAsia="Cambria Math" w:hAnsi="Cambria Math"/>
          </w:rPr>
          <m:t>=</m:t>
        </m:r>
        <m:sSup>
          <m:sSupPr>
            <m:ctrlPr>
              <w:rPr>
                <w:rFonts w:ascii="Cambria Math" w:eastAsia="Cambria Math" w:hAnsi="Cambria Math"/>
              </w:rPr>
            </m:ctrlPr>
          </m:sSupPr>
          <m:e>
            <m:r>
              <w:rPr>
                <w:rFonts w:ascii="Cambria Math" w:eastAsia="Cambria Math" w:hAnsi="Cambria Math"/>
              </w:rPr>
              <m:t>0</m:t>
            </m:r>
            <m:r>
              <w:rPr>
                <w:rFonts w:ascii="Cambria Math" w:eastAsiaTheme="minorEastAsia" w:hAnsi="Cambria Math"/>
              </w:rPr>
              <m:t>.0099×</m:t>
            </m:r>
            <m:r>
              <w:rPr>
                <w:rFonts w:ascii="Cambria Math" w:eastAsiaTheme="minorEastAsia" w:hAnsi="Cambria Math" w:hint="eastAsia"/>
              </w:rPr>
              <m:t>D</m:t>
            </m:r>
          </m:e>
          <m:sup>
            <m:r>
              <w:rPr>
                <w:rFonts w:ascii="Cambria Math" w:eastAsia="Cambria Math" w:hAnsi="Cambria Math"/>
              </w:rPr>
              <m:t>2</m:t>
            </m:r>
            <m:r>
              <w:rPr>
                <w:rFonts w:ascii="Cambria Math" w:eastAsiaTheme="minorEastAsia" w:hAnsi="Cambria Math"/>
              </w:rPr>
              <m:t>.6673</m:t>
            </m:r>
          </m:sup>
        </m:sSup>
      </m:oMath>
      <w:r w:rsidR="00B436D3" w:rsidRPr="00B436D3">
        <w:rPr>
          <w:rFonts w:ascii="Times New Roman" w:hAnsi="Times New Roman"/>
        </w:rPr>
        <w:t>…………………………………………</w:t>
      </w:r>
      <w:r w:rsidR="00B436D3" w:rsidRPr="00B436D3">
        <w:rPr>
          <w:rFonts w:ascii="Times New Roman" w:hAnsi="Times New Roman"/>
        </w:rPr>
        <w:t>（</w:t>
      </w:r>
      <w:r w:rsidR="00B436D3" w:rsidRPr="00B436D3">
        <w:rPr>
          <w:rFonts w:ascii="Times New Roman" w:hAnsi="Times New Roman"/>
        </w:rPr>
        <w:t>9</w:t>
      </w:r>
      <w:r w:rsidR="00B436D3" w:rsidRPr="00B436D3">
        <w:rPr>
          <w:rFonts w:ascii="Times New Roman" w:hAnsi="Times New Roman"/>
        </w:rPr>
        <w:t>）</w:t>
      </w:r>
    </w:p>
    <w:p w14:paraId="61ECABB3" w14:textId="77777777" w:rsidR="00B436D3" w:rsidRDefault="00B436D3" w:rsidP="00B436D3">
      <w:pPr>
        <w:pStyle w:val="afffff5"/>
        <w:ind w:firstLine="420"/>
        <w:rPr>
          <w:color w:val="000000"/>
          <w:szCs w:val="21"/>
        </w:rPr>
      </w:pPr>
      <w:r>
        <w:rPr>
          <w:color w:val="000000"/>
          <w:szCs w:val="21"/>
        </w:rPr>
        <w:t>式中：</w:t>
      </w:r>
    </w:p>
    <w:p w14:paraId="4F83CDD0" w14:textId="77777777" w:rsidR="00B436D3" w:rsidRPr="00B436D3" w:rsidRDefault="00B436D3" w:rsidP="00B436D3">
      <w:pPr>
        <w:pStyle w:val="afffff5"/>
        <w:ind w:firstLine="420"/>
        <w:rPr>
          <w:rFonts w:ascii="Times New Roman"/>
          <w:szCs w:val="21"/>
        </w:rPr>
      </w:pPr>
      <w:r w:rsidRPr="00B436D3">
        <w:rPr>
          <w:rFonts w:ascii="Times New Roman"/>
          <w:i/>
          <w:szCs w:val="21"/>
        </w:rPr>
        <w:t>W</w:t>
      </w:r>
      <w:r w:rsidRPr="00B436D3">
        <w:rPr>
          <w:rFonts w:ascii="Times New Roman"/>
          <w:i/>
          <w:szCs w:val="21"/>
          <w:vertAlign w:val="subscript"/>
        </w:rPr>
        <w:t>S</w:t>
      </w:r>
      <w:r w:rsidRPr="00B436D3">
        <w:rPr>
          <w:rFonts w:ascii="Times New Roman"/>
          <w:i/>
          <w:szCs w:val="21"/>
        </w:rPr>
        <w:t>、</w:t>
      </w:r>
      <w:r w:rsidRPr="00B436D3">
        <w:rPr>
          <w:rFonts w:ascii="Times New Roman"/>
          <w:i/>
          <w:szCs w:val="21"/>
        </w:rPr>
        <w:t>W</w:t>
      </w:r>
      <w:r w:rsidRPr="00B436D3">
        <w:rPr>
          <w:rFonts w:ascii="Times New Roman"/>
          <w:i/>
          <w:szCs w:val="21"/>
          <w:vertAlign w:val="subscript"/>
        </w:rPr>
        <w:t>R</w:t>
      </w:r>
      <w:r w:rsidRPr="00B436D3">
        <w:rPr>
          <w:rFonts w:ascii="Times New Roman"/>
          <w:szCs w:val="21"/>
        </w:rPr>
        <w:t>——</w:t>
      </w:r>
      <w:r w:rsidRPr="00B436D3">
        <w:rPr>
          <w:rFonts w:ascii="Times New Roman"/>
          <w:szCs w:val="21"/>
        </w:rPr>
        <w:t>分别为地上生物量和地下生物量估计值，单位为千克（</w:t>
      </w:r>
      <w:r w:rsidRPr="00B436D3">
        <w:rPr>
          <w:rFonts w:ascii="Times New Roman"/>
          <w:szCs w:val="21"/>
        </w:rPr>
        <w:t>kg</w:t>
      </w:r>
      <w:r w:rsidRPr="00B436D3">
        <w:rPr>
          <w:rFonts w:ascii="Times New Roman"/>
          <w:szCs w:val="21"/>
        </w:rPr>
        <w:t>）；</w:t>
      </w:r>
    </w:p>
    <w:p w14:paraId="0E7B91F6" w14:textId="77777777" w:rsidR="00B436D3" w:rsidRPr="00B436D3" w:rsidRDefault="00B436D3" w:rsidP="00B436D3">
      <w:pPr>
        <w:pStyle w:val="afffff5"/>
        <w:ind w:firstLine="420"/>
        <w:rPr>
          <w:rFonts w:ascii="Times New Roman"/>
          <w:color w:val="000000"/>
          <w:szCs w:val="21"/>
        </w:rPr>
      </w:pPr>
      <w:r w:rsidRPr="00B436D3">
        <w:rPr>
          <w:rFonts w:ascii="Times New Roman"/>
          <w:color w:val="000000"/>
          <w:szCs w:val="21"/>
        </w:rPr>
        <w:t>D</w:t>
      </w:r>
      <w:r w:rsidRPr="00B436D3">
        <w:rPr>
          <w:rFonts w:ascii="Times New Roman" w:eastAsia="仿宋"/>
          <w:szCs w:val="21"/>
        </w:rPr>
        <w:t>——</w:t>
      </w:r>
      <w:r w:rsidRPr="00B436D3">
        <w:rPr>
          <w:rFonts w:ascii="Times New Roman" w:eastAsia="仿宋"/>
          <w:szCs w:val="21"/>
        </w:rPr>
        <w:t>立木</w:t>
      </w:r>
      <w:r w:rsidRPr="00B436D3">
        <w:rPr>
          <w:rFonts w:ascii="Times New Roman"/>
          <w:color w:val="000000"/>
          <w:szCs w:val="21"/>
        </w:rPr>
        <w:t>胸径，</w:t>
      </w:r>
      <w:r w:rsidRPr="00B436D3">
        <w:rPr>
          <w:rFonts w:ascii="Times New Roman"/>
        </w:rPr>
        <w:t>单位</w:t>
      </w:r>
      <w:r w:rsidRPr="00B436D3">
        <w:rPr>
          <w:rFonts w:ascii="Times New Roman"/>
          <w:color w:val="000000"/>
          <w:szCs w:val="21"/>
        </w:rPr>
        <w:t>为厘米（</w:t>
      </w:r>
      <w:r w:rsidRPr="00B436D3">
        <w:rPr>
          <w:rFonts w:ascii="Times New Roman"/>
          <w:color w:val="000000"/>
          <w:szCs w:val="21"/>
        </w:rPr>
        <w:t>cm</w:t>
      </w:r>
      <w:r w:rsidRPr="00B436D3">
        <w:rPr>
          <w:rFonts w:ascii="Times New Roman"/>
          <w:color w:val="000000"/>
          <w:szCs w:val="21"/>
        </w:rPr>
        <w:t>）。</w:t>
      </w:r>
    </w:p>
    <w:p w14:paraId="0E90AD44" w14:textId="21F4C493" w:rsidR="00C862A5" w:rsidRDefault="00C862A5" w:rsidP="00C862A5">
      <w:pPr>
        <w:pStyle w:val="affd"/>
        <w:spacing w:before="120" w:after="120"/>
      </w:pPr>
      <w:bookmarkStart w:id="72" w:name="_Toc236055354"/>
      <w:r w:rsidRPr="00C862A5">
        <w:t>单株立木生物量模型评价指标</w:t>
      </w:r>
      <w:bookmarkEnd w:id="72"/>
    </w:p>
    <w:p w14:paraId="1D0DB289" w14:textId="36186D7C" w:rsidR="00C862A5" w:rsidRDefault="00C862A5" w:rsidP="00C862A5">
      <w:pPr>
        <w:pStyle w:val="afffff5"/>
        <w:ind w:firstLine="420"/>
      </w:pPr>
      <w:r w:rsidRPr="00C862A5">
        <w:t>红松立木生物量模型的评价指标见表1。</w:t>
      </w:r>
    </w:p>
    <w:p w14:paraId="265798DF" w14:textId="77777777" w:rsidR="00275DBA" w:rsidRPr="008376D7" w:rsidRDefault="00275DBA" w:rsidP="00275DBA">
      <w:pPr>
        <w:jc w:val="center"/>
        <w:rPr>
          <w:b/>
          <w:bCs/>
        </w:rPr>
      </w:pPr>
      <w:r w:rsidRPr="008376D7">
        <w:rPr>
          <w:b/>
          <w:bCs/>
        </w:rPr>
        <w:t>表</w:t>
      </w:r>
      <w:r w:rsidRPr="008376D7">
        <w:rPr>
          <w:rFonts w:hint="eastAsia"/>
          <w:b/>
          <w:bCs/>
        </w:rPr>
        <w:t>1</w:t>
      </w:r>
      <w:r w:rsidRPr="008376D7">
        <w:rPr>
          <w:b/>
          <w:bCs/>
        </w:rPr>
        <w:t xml:space="preserve"> </w:t>
      </w:r>
      <w:r w:rsidRPr="008376D7">
        <w:rPr>
          <w:rFonts w:hint="eastAsia"/>
          <w:b/>
          <w:bCs/>
        </w:rPr>
        <w:t>红松</w:t>
      </w:r>
      <w:r w:rsidRPr="008376D7">
        <w:rPr>
          <w:b/>
          <w:bCs/>
        </w:rPr>
        <w:t>立木生物量模型的评价指标</w:t>
      </w:r>
    </w:p>
    <w:tbl>
      <w:tblPr>
        <w:tblW w:w="5000" w:type="pct"/>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14"/>
        <w:gridCol w:w="1132"/>
        <w:gridCol w:w="1132"/>
        <w:gridCol w:w="1132"/>
        <w:gridCol w:w="1131"/>
        <w:gridCol w:w="1131"/>
        <w:gridCol w:w="1131"/>
        <w:gridCol w:w="1131"/>
      </w:tblGrid>
      <w:tr w:rsidR="00275DBA" w:rsidRPr="008376D7" w14:paraId="5E95EE4E" w14:textId="77777777" w:rsidTr="00295C1B">
        <w:trPr>
          <w:trHeight w:val="448"/>
          <w:jc w:val="center"/>
        </w:trPr>
        <w:tc>
          <w:tcPr>
            <w:tcW w:w="757" w:type="pct"/>
            <w:tcBorders>
              <w:top w:val="single" w:sz="8" w:space="0" w:color="auto"/>
              <w:left w:val="single" w:sz="8" w:space="0" w:color="auto"/>
              <w:bottom w:val="single" w:sz="8" w:space="0" w:color="auto"/>
              <w:right w:val="single" w:sz="8" w:space="0" w:color="auto"/>
            </w:tcBorders>
            <w:vAlign w:val="center"/>
          </w:tcPr>
          <w:p w14:paraId="099076B6"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模型类型</w:t>
            </w:r>
          </w:p>
        </w:tc>
        <w:tc>
          <w:tcPr>
            <w:tcW w:w="606" w:type="pct"/>
            <w:tcBorders>
              <w:top w:val="single" w:sz="8" w:space="0" w:color="auto"/>
              <w:left w:val="single" w:sz="8" w:space="0" w:color="auto"/>
              <w:bottom w:val="single" w:sz="8" w:space="0" w:color="auto"/>
              <w:right w:val="single" w:sz="4" w:space="0" w:color="auto"/>
            </w:tcBorders>
            <w:vAlign w:val="center"/>
          </w:tcPr>
          <w:p w14:paraId="0626D37A" w14:textId="000913E1" w:rsidR="00275DBA" w:rsidRPr="008376D7" w:rsidRDefault="00000000" w:rsidP="00AF72E2">
            <w:pPr>
              <w:jc w:val="center"/>
              <w:rPr>
                <w:rFonts w:ascii="Times New Roman" w:hAnsi="Times New Roman"/>
              </w:rPr>
            </w:pPr>
            <m:oMathPara>
              <m:oMath>
                <m:sSubSup>
                  <m:sSubSupPr>
                    <m:ctrlPr>
                      <w:rPr>
                        <w:rFonts w:ascii="Cambria Math" w:hAnsi="Cambria Math"/>
                        <w:i/>
                      </w:rPr>
                    </m:ctrlPr>
                  </m:sSubSupPr>
                  <m:e>
                    <m:r>
                      <w:rPr>
                        <w:rFonts w:ascii="Cambria Math" w:hAnsi="Cambria Math"/>
                      </w:rPr>
                      <m:t>R</m:t>
                    </m:r>
                  </m:e>
                  <m:sub>
                    <m:r>
                      <w:rPr>
                        <w:rFonts w:ascii="Cambria Math" w:hAnsi="Cambria Math"/>
                      </w:rPr>
                      <m:t>a</m:t>
                    </m:r>
                  </m:sub>
                  <m:sup>
                    <m:r>
                      <w:rPr>
                        <w:rFonts w:ascii="Cambria Math" w:hAnsi="Cambria Math"/>
                      </w:rPr>
                      <m:t>2</m:t>
                    </m:r>
                  </m:sup>
                </m:sSubSup>
              </m:oMath>
            </m:oMathPara>
          </w:p>
        </w:tc>
        <w:tc>
          <w:tcPr>
            <w:tcW w:w="606" w:type="pct"/>
            <w:tcBorders>
              <w:top w:val="single" w:sz="8" w:space="0" w:color="auto"/>
              <w:left w:val="single" w:sz="4" w:space="0" w:color="auto"/>
              <w:bottom w:val="single" w:sz="8" w:space="0" w:color="auto"/>
              <w:right w:val="single" w:sz="4" w:space="0" w:color="auto"/>
            </w:tcBorders>
            <w:vAlign w:val="center"/>
          </w:tcPr>
          <w:p w14:paraId="1A8B9B02" w14:textId="77777777" w:rsidR="00275DBA" w:rsidRPr="008376D7" w:rsidRDefault="00275DBA" w:rsidP="00AF72E2">
            <w:pPr>
              <w:jc w:val="center"/>
              <w:rPr>
                <w:rFonts w:ascii="Times New Roman" w:hAnsi="Times New Roman"/>
              </w:rPr>
            </w:pPr>
            <w:r w:rsidRPr="008376D7">
              <w:rPr>
                <w:rFonts w:ascii="Times New Roman" w:hAnsi="Times New Roman"/>
              </w:rPr>
              <w:t>RMSE</w:t>
            </w:r>
          </w:p>
        </w:tc>
        <w:tc>
          <w:tcPr>
            <w:tcW w:w="606" w:type="pct"/>
            <w:tcBorders>
              <w:top w:val="single" w:sz="8" w:space="0" w:color="auto"/>
              <w:left w:val="single" w:sz="4" w:space="0" w:color="auto"/>
              <w:bottom w:val="single" w:sz="8" w:space="0" w:color="auto"/>
              <w:right w:val="single" w:sz="4" w:space="0" w:color="auto"/>
            </w:tcBorders>
            <w:noWrap/>
            <w:vAlign w:val="center"/>
          </w:tcPr>
          <w:p w14:paraId="78C64B3A"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MPE</w:t>
            </w:r>
          </w:p>
        </w:tc>
        <w:tc>
          <w:tcPr>
            <w:tcW w:w="606" w:type="pct"/>
            <w:tcBorders>
              <w:top w:val="single" w:sz="8" w:space="0" w:color="auto"/>
              <w:left w:val="single" w:sz="4" w:space="0" w:color="auto"/>
              <w:bottom w:val="single" w:sz="8" w:space="0" w:color="auto"/>
              <w:right w:val="single" w:sz="4" w:space="0" w:color="auto"/>
            </w:tcBorders>
            <w:noWrap/>
            <w:vAlign w:val="center"/>
          </w:tcPr>
          <w:p w14:paraId="6A40F66A"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MAE</w:t>
            </w:r>
          </w:p>
        </w:tc>
        <w:tc>
          <w:tcPr>
            <w:tcW w:w="606" w:type="pct"/>
            <w:tcBorders>
              <w:top w:val="single" w:sz="8" w:space="0" w:color="auto"/>
              <w:left w:val="single" w:sz="4" w:space="0" w:color="auto"/>
              <w:bottom w:val="single" w:sz="8" w:space="0" w:color="auto"/>
              <w:right w:val="single" w:sz="4" w:space="0" w:color="auto"/>
            </w:tcBorders>
            <w:noWrap/>
            <w:vAlign w:val="center"/>
          </w:tcPr>
          <w:p w14:paraId="593A3492"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MPE%</w:t>
            </w:r>
          </w:p>
        </w:tc>
        <w:tc>
          <w:tcPr>
            <w:tcW w:w="606" w:type="pct"/>
            <w:tcBorders>
              <w:top w:val="single" w:sz="8" w:space="0" w:color="auto"/>
              <w:left w:val="single" w:sz="4" w:space="0" w:color="auto"/>
              <w:bottom w:val="single" w:sz="8" w:space="0" w:color="auto"/>
              <w:right w:val="single" w:sz="4" w:space="0" w:color="auto"/>
            </w:tcBorders>
            <w:noWrap/>
            <w:vAlign w:val="center"/>
          </w:tcPr>
          <w:p w14:paraId="28FFACBE"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 xml:space="preserve">MAE% </w:t>
            </w:r>
          </w:p>
        </w:tc>
        <w:tc>
          <w:tcPr>
            <w:tcW w:w="606" w:type="pct"/>
            <w:tcBorders>
              <w:top w:val="single" w:sz="8" w:space="0" w:color="auto"/>
              <w:left w:val="single" w:sz="4" w:space="0" w:color="auto"/>
              <w:bottom w:val="single" w:sz="8" w:space="0" w:color="auto"/>
              <w:right w:val="single" w:sz="8" w:space="0" w:color="auto"/>
            </w:tcBorders>
            <w:noWrap/>
            <w:vAlign w:val="center"/>
          </w:tcPr>
          <w:p w14:paraId="7392B77B"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P%</w:t>
            </w:r>
          </w:p>
        </w:tc>
      </w:tr>
      <w:tr w:rsidR="00275DBA" w14:paraId="56933C29" w14:textId="77777777" w:rsidTr="00295C1B">
        <w:trPr>
          <w:trHeight w:val="285"/>
          <w:jc w:val="center"/>
        </w:trPr>
        <w:tc>
          <w:tcPr>
            <w:tcW w:w="757" w:type="pct"/>
            <w:tcBorders>
              <w:top w:val="single" w:sz="8" w:space="0" w:color="auto"/>
              <w:left w:val="single" w:sz="8" w:space="0" w:color="auto"/>
              <w:bottom w:val="single" w:sz="4" w:space="0" w:color="auto"/>
              <w:right w:val="single" w:sz="8" w:space="0" w:color="auto"/>
            </w:tcBorders>
            <w:vAlign w:val="center"/>
          </w:tcPr>
          <w:p w14:paraId="38E413A8" w14:textId="77777777" w:rsidR="00275DBA" w:rsidRPr="008376D7" w:rsidRDefault="00275DBA" w:rsidP="00AF72E2">
            <w:pPr>
              <w:jc w:val="center"/>
              <w:rPr>
                <w:rFonts w:ascii="Times New Roman" w:hAnsi="Times New Roman"/>
                <w:color w:val="000000"/>
              </w:rPr>
            </w:pPr>
            <w:r w:rsidRPr="008376D7">
              <w:rPr>
                <w:rFonts w:ascii="Times New Roman" w:hAnsi="Times New Roman"/>
              </w:rPr>
              <w:t>地上生物量</w:t>
            </w:r>
          </w:p>
        </w:tc>
        <w:tc>
          <w:tcPr>
            <w:tcW w:w="606" w:type="pct"/>
            <w:tcBorders>
              <w:top w:val="single" w:sz="8" w:space="0" w:color="auto"/>
              <w:left w:val="single" w:sz="8" w:space="0" w:color="auto"/>
              <w:bottom w:val="single" w:sz="4" w:space="0" w:color="auto"/>
              <w:right w:val="single" w:sz="4" w:space="0" w:color="auto"/>
            </w:tcBorders>
            <w:vAlign w:val="center"/>
          </w:tcPr>
          <w:p w14:paraId="20D2EE66"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0.9499</w:t>
            </w:r>
          </w:p>
        </w:tc>
        <w:tc>
          <w:tcPr>
            <w:tcW w:w="606" w:type="pct"/>
            <w:tcBorders>
              <w:top w:val="single" w:sz="8" w:space="0" w:color="auto"/>
              <w:left w:val="single" w:sz="4" w:space="0" w:color="auto"/>
              <w:bottom w:val="single" w:sz="4" w:space="0" w:color="auto"/>
              <w:right w:val="single" w:sz="4" w:space="0" w:color="auto"/>
            </w:tcBorders>
            <w:vAlign w:val="center"/>
          </w:tcPr>
          <w:p w14:paraId="571074C7"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63.2005</w:t>
            </w:r>
          </w:p>
        </w:tc>
        <w:tc>
          <w:tcPr>
            <w:tcW w:w="606" w:type="pct"/>
            <w:tcBorders>
              <w:top w:val="single" w:sz="8" w:space="0" w:color="auto"/>
              <w:left w:val="single" w:sz="4" w:space="0" w:color="auto"/>
              <w:bottom w:val="single" w:sz="4" w:space="0" w:color="auto"/>
              <w:right w:val="single" w:sz="4" w:space="0" w:color="auto"/>
            </w:tcBorders>
            <w:noWrap/>
            <w:vAlign w:val="center"/>
          </w:tcPr>
          <w:p w14:paraId="2D5CD933"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-3.6939</w:t>
            </w:r>
          </w:p>
        </w:tc>
        <w:tc>
          <w:tcPr>
            <w:tcW w:w="606" w:type="pct"/>
            <w:tcBorders>
              <w:top w:val="single" w:sz="8" w:space="0" w:color="auto"/>
              <w:left w:val="single" w:sz="4" w:space="0" w:color="auto"/>
              <w:bottom w:val="single" w:sz="4" w:space="0" w:color="auto"/>
              <w:right w:val="single" w:sz="4" w:space="0" w:color="auto"/>
            </w:tcBorders>
            <w:noWrap/>
            <w:vAlign w:val="center"/>
          </w:tcPr>
          <w:p w14:paraId="5E054A60"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51.9102</w:t>
            </w:r>
          </w:p>
        </w:tc>
        <w:tc>
          <w:tcPr>
            <w:tcW w:w="606" w:type="pct"/>
            <w:tcBorders>
              <w:top w:val="single" w:sz="8" w:space="0" w:color="auto"/>
              <w:left w:val="single" w:sz="4" w:space="0" w:color="auto"/>
              <w:bottom w:val="single" w:sz="4" w:space="0" w:color="auto"/>
              <w:right w:val="single" w:sz="4" w:space="0" w:color="auto"/>
            </w:tcBorders>
            <w:noWrap/>
            <w:vAlign w:val="center"/>
          </w:tcPr>
          <w:p w14:paraId="0C031E58"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-2.5804</w:t>
            </w:r>
          </w:p>
        </w:tc>
        <w:tc>
          <w:tcPr>
            <w:tcW w:w="606" w:type="pct"/>
            <w:tcBorders>
              <w:top w:val="single" w:sz="8" w:space="0" w:color="auto"/>
              <w:left w:val="single" w:sz="4" w:space="0" w:color="auto"/>
              <w:bottom w:val="single" w:sz="4" w:space="0" w:color="auto"/>
              <w:right w:val="single" w:sz="4" w:space="0" w:color="auto"/>
            </w:tcBorders>
            <w:noWrap/>
            <w:vAlign w:val="center"/>
          </w:tcPr>
          <w:p w14:paraId="6EAFC4CC"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18.7764</w:t>
            </w:r>
          </w:p>
        </w:tc>
        <w:tc>
          <w:tcPr>
            <w:tcW w:w="606" w:type="pct"/>
            <w:tcBorders>
              <w:top w:val="single" w:sz="8" w:space="0" w:color="auto"/>
              <w:left w:val="single" w:sz="4" w:space="0" w:color="auto"/>
              <w:bottom w:val="single" w:sz="4" w:space="0" w:color="auto"/>
              <w:right w:val="single" w:sz="8" w:space="0" w:color="auto"/>
            </w:tcBorders>
            <w:noWrap/>
            <w:vAlign w:val="center"/>
          </w:tcPr>
          <w:p w14:paraId="681DB41A"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95.89</w:t>
            </w:r>
          </w:p>
        </w:tc>
      </w:tr>
      <w:tr w:rsidR="00275DBA" w14:paraId="02B91F75" w14:textId="77777777" w:rsidTr="00295C1B">
        <w:trPr>
          <w:trHeight w:val="285"/>
          <w:jc w:val="center"/>
        </w:trPr>
        <w:tc>
          <w:tcPr>
            <w:tcW w:w="757" w:type="pct"/>
            <w:tcBorders>
              <w:top w:val="single" w:sz="4" w:space="0" w:color="auto"/>
              <w:left w:val="single" w:sz="8" w:space="0" w:color="auto"/>
              <w:bottom w:val="single" w:sz="8" w:space="0" w:color="auto"/>
              <w:right w:val="single" w:sz="8" w:space="0" w:color="auto"/>
            </w:tcBorders>
            <w:vAlign w:val="center"/>
          </w:tcPr>
          <w:p w14:paraId="6977CE41" w14:textId="77777777" w:rsidR="00275DBA" w:rsidRPr="008376D7" w:rsidRDefault="00275DBA" w:rsidP="00AF72E2">
            <w:pPr>
              <w:jc w:val="center"/>
              <w:rPr>
                <w:rFonts w:ascii="Times New Roman" w:hAnsi="Times New Roman"/>
                <w:color w:val="000000"/>
              </w:rPr>
            </w:pPr>
            <w:r w:rsidRPr="008376D7">
              <w:rPr>
                <w:rFonts w:ascii="Times New Roman" w:hAnsi="Times New Roman"/>
              </w:rPr>
              <w:t>地下生物量</w:t>
            </w:r>
          </w:p>
        </w:tc>
        <w:tc>
          <w:tcPr>
            <w:tcW w:w="606" w:type="pct"/>
            <w:tcBorders>
              <w:top w:val="single" w:sz="4" w:space="0" w:color="auto"/>
              <w:left w:val="single" w:sz="8" w:space="0" w:color="auto"/>
              <w:bottom w:val="single" w:sz="8" w:space="0" w:color="auto"/>
              <w:right w:val="single" w:sz="4" w:space="0" w:color="auto"/>
            </w:tcBorders>
            <w:vAlign w:val="center"/>
          </w:tcPr>
          <w:p w14:paraId="343079E4"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0.8650</w:t>
            </w:r>
          </w:p>
        </w:tc>
        <w:tc>
          <w:tcPr>
            <w:tcW w:w="606" w:type="pct"/>
            <w:tcBorders>
              <w:top w:val="single" w:sz="4" w:space="0" w:color="auto"/>
              <w:left w:val="single" w:sz="4" w:space="0" w:color="auto"/>
              <w:bottom w:val="single" w:sz="8" w:space="0" w:color="auto"/>
              <w:right w:val="single" w:sz="4" w:space="0" w:color="auto"/>
            </w:tcBorders>
            <w:vAlign w:val="center"/>
          </w:tcPr>
          <w:p w14:paraId="42C0F758"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33.2073</w:t>
            </w:r>
          </w:p>
        </w:tc>
        <w:tc>
          <w:tcPr>
            <w:tcW w:w="606" w:type="pct"/>
            <w:tcBorders>
              <w:top w:val="single" w:sz="4" w:space="0" w:color="auto"/>
              <w:left w:val="single" w:sz="4" w:space="0" w:color="auto"/>
              <w:bottom w:val="single" w:sz="8" w:space="0" w:color="auto"/>
              <w:right w:val="single" w:sz="4" w:space="0" w:color="auto"/>
            </w:tcBorders>
            <w:noWrap/>
            <w:vAlign w:val="center"/>
          </w:tcPr>
          <w:p w14:paraId="7FDDCACC"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0.9085</w:t>
            </w:r>
          </w:p>
        </w:tc>
        <w:tc>
          <w:tcPr>
            <w:tcW w:w="606" w:type="pct"/>
            <w:tcBorders>
              <w:top w:val="single" w:sz="4" w:space="0" w:color="auto"/>
              <w:left w:val="single" w:sz="4" w:space="0" w:color="auto"/>
              <w:bottom w:val="single" w:sz="8" w:space="0" w:color="auto"/>
              <w:right w:val="single" w:sz="4" w:space="0" w:color="auto"/>
            </w:tcBorders>
            <w:noWrap/>
            <w:vAlign w:val="center"/>
          </w:tcPr>
          <w:p w14:paraId="7ABA0086"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25.5398</w:t>
            </w:r>
          </w:p>
        </w:tc>
        <w:tc>
          <w:tcPr>
            <w:tcW w:w="606" w:type="pct"/>
            <w:tcBorders>
              <w:top w:val="single" w:sz="4" w:space="0" w:color="auto"/>
              <w:left w:val="single" w:sz="4" w:space="0" w:color="auto"/>
              <w:bottom w:val="single" w:sz="8" w:space="0" w:color="auto"/>
              <w:right w:val="single" w:sz="4" w:space="0" w:color="auto"/>
            </w:tcBorders>
            <w:noWrap/>
            <w:vAlign w:val="center"/>
          </w:tcPr>
          <w:p w14:paraId="4CB2FDCE"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-7.8944</w:t>
            </w:r>
          </w:p>
        </w:tc>
        <w:tc>
          <w:tcPr>
            <w:tcW w:w="606" w:type="pct"/>
            <w:tcBorders>
              <w:top w:val="single" w:sz="4" w:space="0" w:color="auto"/>
              <w:left w:val="single" w:sz="4" w:space="0" w:color="auto"/>
              <w:bottom w:val="single" w:sz="8" w:space="0" w:color="auto"/>
              <w:right w:val="single" w:sz="4" w:space="0" w:color="auto"/>
            </w:tcBorders>
            <w:noWrap/>
            <w:vAlign w:val="center"/>
          </w:tcPr>
          <w:p w14:paraId="09BF9BAF"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32.2974</w:t>
            </w:r>
          </w:p>
        </w:tc>
        <w:tc>
          <w:tcPr>
            <w:tcW w:w="606" w:type="pct"/>
            <w:tcBorders>
              <w:top w:val="single" w:sz="4" w:space="0" w:color="auto"/>
              <w:left w:val="single" w:sz="4" w:space="0" w:color="auto"/>
              <w:bottom w:val="single" w:sz="8" w:space="0" w:color="auto"/>
              <w:right w:val="single" w:sz="8" w:space="0" w:color="auto"/>
            </w:tcBorders>
            <w:noWrap/>
            <w:vAlign w:val="center"/>
          </w:tcPr>
          <w:p w14:paraId="16C445DE" w14:textId="77777777" w:rsidR="00275DBA" w:rsidRPr="008376D7" w:rsidRDefault="00275DBA" w:rsidP="00AF72E2">
            <w:pPr>
              <w:jc w:val="center"/>
              <w:rPr>
                <w:rFonts w:ascii="Times New Roman" w:hAnsi="Times New Roman"/>
                <w:color w:val="000000"/>
              </w:rPr>
            </w:pPr>
            <w:r w:rsidRPr="008376D7">
              <w:rPr>
                <w:rFonts w:ascii="Times New Roman" w:hAnsi="Times New Roman"/>
                <w:color w:val="000000"/>
              </w:rPr>
              <w:t>92.94</w:t>
            </w:r>
          </w:p>
        </w:tc>
      </w:tr>
    </w:tbl>
    <w:p w14:paraId="09052E0B" w14:textId="7B3D460B" w:rsidR="003B6CA6" w:rsidRDefault="00275DBA">
      <w:pPr>
        <w:pStyle w:val="affc"/>
        <w:spacing w:before="240" w:after="240"/>
      </w:pPr>
      <w:bookmarkStart w:id="73" w:name="_Toc236055355"/>
      <w:r>
        <w:rPr>
          <w:rFonts w:hint="eastAsia"/>
        </w:rPr>
        <w:t>含碳系数</w:t>
      </w:r>
      <w:bookmarkEnd w:id="73"/>
    </w:p>
    <w:p w14:paraId="3E2E7E68" w14:textId="7714A7B2" w:rsidR="00275DBA" w:rsidRDefault="00275DBA" w:rsidP="00275DBA">
      <w:pPr>
        <w:pStyle w:val="afffff5"/>
        <w:ind w:firstLine="420"/>
      </w:pPr>
      <w:r w:rsidRPr="00275DBA">
        <w:t>对红松各器官进行取样，采用有机元素分析仪测定其含碳系数。根据红松各器官含碳系数，分别计算其地上、地下含碳系数。红松地上、地下部分含碳系数见表2。</w:t>
      </w:r>
    </w:p>
    <w:p w14:paraId="3F297676" w14:textId="77777777" w:rsidR="00275DBA" w:rsidRPr="008376D7" w:rsidRDefault="00275DBA" w:rsidP="00275DBA">
      <w:pPr>
        <w:jc w:val="center"/>
        <w:rPr>
          <w:b/>
          <w:bCs/>
        </w:rPr>
      </w:pPr>
      <w:r w:rsidRPr="008376D7">
        <w:rPr>
          <w:b/>
          <w:bCs/>
        </w:rPr>
        <w:t>表</w:t>
      </w:r>
      <w:r w:rsidRPr="008376D7">
        <w:rPr>
          <w:rFonts w:hint="eastAsia"/>
          <w:b/>
          <w:bCs/>
        </w:rPr>
        <w:t>2</w:t>
      </w:r>
      <w:r w:rsidRPr="008376D7">
        <w:rPr>
          <w:b/>
          <w:bCs/>
        </w:rPr>
        <w:t xml:space="preserve"> </w:t>
      </w:r>
      <w:r w:rsidRPr="008376D7">
        <w:rPr>
          <w:rFonts w:hint="eastAsia"/>
          <w:b/>
          <w:bCs/>
        </w:rPr>
        <w:t>红松立木各部位</w:t>
      </w:r>
      <w:r w:rsidRPr="008376D7">
        <w:rPr>
          <w:b/>
          <w:bCs/>
        </w:rPr>
        <w:t>含碳系数</w:t>
      </w:r>
    </w:p>
    <w:tbl>
      <w:tblPr>
        <w:tblW w:w="324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00"/>
        <w:gridCol w:w="1929"/>
        <w:gridCol w:w="1929"/>
      </w:tblGrid>
      <w:tr w:rsidR="00275DBA" w14:paraId="1EAA61D6" w14:textId="77777777" w:rsidTr="00295C1B">
        <w:trPr>
          <w:trHeight w:val="397"/>
          <w:jc w:val="center"/>
        </w:trPr>
        <w:tc>
          <w:tcPr>
            <w:tcW w:w="1816" w:type="pct"/>
            <w:tcBorders>
              <w:top w:val="single" w:sz="8" w:space="0" w:color="auto"/>
              <w:left w:val="single" w:sz="8" w:space="0" w:color="auto"/>
              <w:bottom w:val="single" w:sz="8" w:space="0" w:color="auto"/>
              <w:right w:val="single" w:sz="4" w:space="0" w:color="auto"/>
            </w:tcBorders>
            <w:vAlign w:val="center"/>
          </w:tcPr>
          <w:p w14:paraId="34B253C0" w14:textId="77777777" w:rsidR="00275DBA" w:rsidRPr="008376D7" w:rsidRDefault="00275DBA" w:rsidP="00AF72E2">
            <w:pPr>
              <w:jc w:val="center"/>
              <w:rPr>
                <w:rFonts w:ascii="Times New Roman" w:hAnsi="Times New Roman"/>
              </w:rPr>
            </w:pPr>
            <w:r w:rsidRPr="008376D7">
              <w:rPr>
                <w:rFonts w:ascii="Times New Roman" w:hAnsi="Times New Roman"/>
              </w:rPr>
              <w:t>部位</w:t>
            </w:r>
          </w:p>
        </w:tc>
        <w:tc>
          <w:tcPr>
            <w:tcW w:w="1592" w:type="pct"/>
            <w:tcBorders>
              <w:top w:val="single" w:sz="8" w:space="0" w:color="auto"/>
              <w:left w:val="single" w:sz="4" w:space="0" w:color="auto"/>
              <w:bottom w:val="single" w:sz="8" w:space="0" w:color="auto"/>
              <w:right w:val="single" w:sz="4" w:space="0" w:color="auto"/>
            </w:tcBorders>
            <w:vAlign w:val="center"/>
          </w:tcPr>
          <w:p w14:paraId="3843C025" w14:textId="77777777" w:rsidR="00275DBA" w:rsidRPr="008376D7" w:rsidRDefault="00275DBA" w:rsidP="00AF72E2">
            <w:pPr>
              <w:jc w:val="center"/>
              <w:rPr>
                <w:rFonts w:ascii="Times New Roman" w:hAnsi="Times New Roman"/>
              </w:rPr>
            </w:pPr>
            <w:r w:rsidRPr="008376D7">
              <w:rPr>
                <w:rFonts w:ascii="Times New Roman" w:hAnsi="Times New Roman"/>
              </w:rPr>
              <w:t>含碳系数（</w:t>
            </w:r>
            <w:r w:rsidRPr="008376D7">
              <w:rPr>
                <w:rFonts w:ascii="Times New Roman" w:hAnsi="Times New Roman"/>
              </w:rPr>
              <w:t>CF</w:t>
            </w:r>
            <w:r w:rsidRPr="008376D7">
              <w:rPr>
                <w:rFonts w:ascii="Times New Roman" w:hAnsi="Times New Roman"/>
              </w:rPr>
              <w:t>）</w:t>
            </w:r>
          </w:p>
        </w:tc>
        <w:tc>
          <w:tcPr>
            <w:tcW w:w="1592" w:type="pct"/>
            <w:tcBorders>
              <w:top w:val="single" w:sz="8" w:space="0" w:color="auto"/>
              <w:left w:val="single" w:sz="4" w:space="0" w:color="auto"/>
              <w:bottom w:val="single" w:sz="8" w:space="0" w:color="auto"/>
              <w:right w:val="single" w:sz="8" w:space="0" w:color="auto"/>
            </w:tcBorders>
            <w:vAlign w:val="center"/>
          </w:tcPr>
          <w:p w14:paraId="1A2F2BA7" w14:textId="77777777" w:rsidR="00275DBA" w:rsidRPr="008376D7" w:rsidRDefault="00275DBA" w:rsidP="00AF72E2">
            <w:pPr>
              <w:jc w:val="center"/>
              <w:rPr>
                <w:rFonts w:ascii="Times New Roman" w:hAnsi="Times New Roman"/>
              </w:rPr>
            </w:pPr>
            <w:r w:rsidRPr="008376D7">
              <w:rPr>
                <w:rFonts w:ascii="Times New Roman" w:hAnsi="Times New Roman"/>
              </w:rPr>
              <w:t>标准差</w:t>
            </w:r>
          </w:p>
        </w:tc>
      </w:tr>
      <w:tr w:rsidR="00275DBA" w14:paraId="63468FB5" w14:textId="77777777" w:rsidTr="00295C1B">
        <w:trPr>
          <w:trHeight w:val="397"/>
          <w:jc w:val="center"/>
        </w:trPr>
        <w:tc>
          <w:tcPr>
            <w:tcW w:w="1816" w:type="pct"/>
            <w:tcBorders>
              <w:top w:val="single" w:sz="8" w:space="0" w:color="auto"/>
              <w:left w:val="single" w:sz="8" w:space="0" w:color="auto"/>
              <w:bottom w:val="single" w:sz="4" w:space="0" w:color="auto"/>
              <w:right w:val="single" w:sz="4" w:space="0" w:color="auto"/>
            </w:tcBorders>
            <w:vAlign w:val="center"/>
          </w:tcPr>
          <w:p w14:paraId="0978231D" w14:textId="77777777" w:rsidR="00275DBA" w:rsidRPr="008376D7" w:rsidRDefault="00275DBA" w:rsidP="00AF72E2">
            <w:pPr>
              <w:jc w:val="center"/>
              <w:rPr>
                <w:rFonts w:ascii="Times New Roman" w:hAnsi="Times New Roman"/>
              </w:rPr>
            </w:pPr>
            <w:r w:rsidRPr="008376D7">
              <w:rPr>
                <w:rFonts w:ascii="Times New Roman" w:hAnsi="Times New Roman"/>
              </w:rPr>
              <w:lastRenderedPageBreak/>
              <w:t>地上</w:t>
            </w:r>
          </w:p>
        </w:tc>
        <w:tc>
          <w:tcPr>
            <w:tcW w:w="1592" w:type="pct"/>
            <w:tcBorders>
              <w:top w:val="single" w:sz="8" w:space="0" w:color="auto"/>
              <w:left w:val="single" w:sz="4" w:space="0" w:color="auto"/>
              <w:bottom w:val="single" w:sz="4" w:space="0" w:color="auto"/>
              <w:right w:val="single" w:sz="4" w:space="0" w:color="auto"/>
            </w:tcBorders>
            <w:vAlign w:val="center"/>
          </w:tcPr>
          <w:p w14:paraId="60E7D73D" w14:textId="77777777" w:rsidR="00275DBA" w:rsidRPr="008376D7" w:rsidRDefault="00275DBA" w:rsidP="00AF72E2">
            <w:pPr>
              <w:jc w:val="center"/>
              <w:rPr>
                <w:rFonts w:ascii="Times New Roman" w:hAnsi="Times New Roman"/>
              </w:rPr>
            </w:pPr>
            <w:r w:rsidRPr="008376D7">
              <w:rPr>
                <w:rFonts w:ascii="Times New Roman" w:hAnsi="Times New Roman"/>
              </w:rPr>
              <w:t>0.4833</w:t>
            </w:r>
          </w:p>
        </w:tc>
        <w:tc>
          <w:tcPr>
            <w:tcW w:w="1592" w:type="pct"/>
            <w:tcBorders>
              <w:top w:val="single" w:sz="8" w:space="0" w:color="auto"/>
              <w:left w:val="single" w:sz="4" w:space="0" w:color="auto"/>
              <w:bottom w:val="single" w:sz="4" w:space="0" w:color="auto"/>
              <w:right w:val="single" w:sz="8" w:space="0" w:color="auto"/>
            </w:tcBorders>
            <w:vAlign w:val="center"/>
          </w:tcPr>
          <w:p w14:paraId="393938D8" w14:textId="77777777" w:rsidR="00275DBA" w:rsidRPr="008376D7" w:rsidRDefault="00275DBA" w:rsidP="00AF72E2">
            <w:pPr>
              <w:jc w:val="center"/>
              <w:rPr>
                <w:rFonts w:ascii="Times New Roman" w:hAnsi="Times New Roman"/>
              </w:rPr>
            </w:pPr>
            <w:r w:rsidRPr="008376D7">
              <w:rPr>
                <w:rFonts w:ascii="Times New Roman" w:hAnsi="Times New Roman"/>
              </w:rPr>
              <w:t>0.01229</w:t>
            </w:r>
          </w:p>
        </w:tc>
      </w:tr>
      <w:tr w:rsidR="00275DBA" w14:paraId="75592D3D" w14:textId="77777777" w:rsidTr="00295C1B">
        <w:trPr>
          <w:trHeight w:val="397"/>
          <w:jc w:val="center"/>
        </w:trPr>
        <w:tc>
          <w:tcPr>
            <w:tcW w:w="1816" w:type="pct"/>
            <w:tcBorders>
              <w:top w:val="single" w:sz="4" w:space="0" w:color="auto"/>
              <w:left w:val="single" w:sz="8" w:space="0" w:color="auto"/>
              <w:bottom w:val="single" w:sz="8" w:space="0" w:color="auto"/>
              <w:right w:val="single" w:sz="4" w:space="0" w:color="auto"/>
            </w:tcBorders>
            <w:vAlign w:val="center"/>
          </w:tcPr>
          <w:p w14:paraId="2503F968" w14:textId="77777777" w:rsidR="00275DBA" w:rsidRPr="008376D7" w:rsidRDefault="00275DBA" w:rsidP="00AF72E2">
            <w:pPr>
              <w:jc w:val="center"/>
              <w:rPr>
                <w:rFonts w:ascii="Times New Roman" w:hAnsi="Times New Roman"/>
              </w:rPr>
            </w:pPr>
            <w:r w:rsidRPr="008376D7">
              <w:rPr>
                <w:rFonts w:ascii="Times New Roman" w:hAnsi="Times New Roman"/>
              </w:rPr>
              <w:t>地下</w:t>
            </w:r>
          </w:p>
        </w:tc>
        <w:tc>
          <w:tcPr>
            <w:tcW w:w="1592" w:type="pct"/>
            <w:tcBorders>
              <w:top w:val="single" w:sz="4" w:space="0" w:color="auto"/>
              <w:left w:val="single" w:sz="4" w:space="0" w:color="auto"/>
              <w:bottom w:val="single" w:sz="8" w:space="0" w:color="auto"/>
              <w:right w:val="single" w:sz="4" w:space="0" w:color="auto"/>
            </w:tcBorders>
            <w:vAlign w:val="center"/>
          </w:tcPr>
          <w:p w14:paraId="2483DEC7" w14:textId="77777777" w:rsidR="00275DBA" w:rsidRPr="008376D7" w:rsidRDefault="00275DBA" w:rsidP="00AF72E2">
            <w:pPr>
              <w:jc w:val="center"/>
              <w:rPr>
                <w:rFonts w:ascii="Times New Roman" w:hAnsi="Times New Roman"/>
              </w:rPr>
            </w:pPr>
            <w:r w:rsidRPr="008376D7">
              <w:rPr>
                <w:rFonts w:ascii="Times New Roman" w:hAnsi="Times New Roman"/>
              </w:rPr>
              <w:t>0.4945</w:t>
            </w:r>
          </w:p>
        </w:tc>
        <w:tc>
          <w:tcPr>
            <w:tcW w:w="1592" w:type="pct"/>
            <w:tcBorders>
              <w:top w:val="single" w:sz="4" w:space="0" w:color="auto"/>
              <w:left w:val="single" w:sz="4" w:space="0" w:color="auto"/>
              <w:bottom w:val="single" w:sz="8" w:space="0" w:color="auto"/>
              <w:right w:val="single" w:sz="8" w:space="0" w:color="auto"/>
            </w:tcBorders>
            <w:vAlign w:val="center"/>
          </w:tcPr>
          <w:p w14:paraId="72064385" w14:textId="77777777" w:rsidR="00275DBA" w:rsidRPr="008376D7" w:rsidRDefault="00275DBA" w:rsidP="00AF72E2">
            <w:pPr>
              <w:jc w:val="center"/>
              <w:rPr>
                <w:rFonts w:ascii="Times New Roman" w:hAnsi="Times New Roman"/>
              </w:rPr>
            </w:pPr>
            <w:r w:rsidRPr="008376D7">
              <w:rPr>
                <w:rFonts w:ascii="Times New Roman" w:hAnsi="Times New Roman"/>
              </w:rPr>
              <w:t>0.01397</w:t>
            </w:r>
          </w:p>
        </w:tc>
      </w:tr>
    </w:tbl>
    <w:p w14:paraId="49089859" w14:textId="218AE9D0" w:rsidR="003B6CA6" w:rsidRDefault="00275DBA">
      <w:pPr>
        <w:pStyle w:val="affc"/>
        <w:spacing w:before="240" w:after="240"/>
      </w:pPr>
      <w:bookmarkStart w:id="74" w:name="_Toc236055356"/>
      <w:proofErr w:type="gramStart"/>
      <w:r w:rsidRPr="00275DBA">
        <w:t>红松林碳储量</w:t>
      </w:r>
      <w:proofErr w:type="gramEnd"/>
      <w:r w:rsidRPr="00275DBA">
        <w:t>估</w:t>
      </w:r>
      <w:r>
        <w:rPr>
          <w:rFonts w:hint="eastAsia"/>
        </w:rPr>
        <w:t>算</w:t>
      </w:r>
      <w:bookmarkEnd w:id="74"/>
    </w:p>
    <w:p w14:paraId="2932381B" w14:textId="31497D95" w:rsidR="00275DBA" w:rsidRDefault="00275DBA" w:rsidP="00275DBA">
      <w:pPr>
        <w:pStyle w:val="affd"/>
        <w:spacing w:before="120" w:after="120"/>
      </w:pPr>
      <w:bookmarkStart w:id="75" w:name="_Toc236055357"/>
      <w:r w:rsidRPr="00275DBA">
        <w:t>标准地红松碳密度计算方法</w:t>
      </w:r>
      <w:bookmarkEnd w:id="75"/>
    </w:p>
    <w:p w14:paraId="1E909808" w14:textId="1E1A25BE" w:rsidR="00275DBA" w:rsidRDefault="00275DBA" w:rsidP="00275DBA">
      <w:pPr>
        <w:pStyle w:val="afffff5"/>
        <w:ind w:firstLine="420"/>
        <w:rPr>
          <w:rFonts w:ascii="Times New Roman"/>
        </w:rPr>
      </w:pPr>
      <w:r w:rsidRPr="00275DBA">
        <w:rPr>
          <w:rFonts w:ascii="Times New Roman"/>
        </w:rPr>
        <w:t>在某一林分内选择适当面积（不小于</w:t>
      </w:r>
      <w:r w:rsidRPr="00275DBA">
        <w:rPr>
          <w:rFonts w:ascii="Times New Roman"/>
        </w:rPr>
        <w:t>0.01 hm</w:t>
      </w:r>
      <w:r w:rsidRPr="00275DBA">
        <w:rPr>
          <w:rFonts w:ascii="Times New Roman"/>
          <w:vertAlign w:val="superscript"/>
        </w:rPr>
        <w:t>2</w:t>
      </w:r>
      <w:r w:rsidRPr="00275DBA">
        <w:rPr>
          <w:rFonts w:ascii="Times New Roman"/>
        </w:rPr>
        <w:t>）设置标准地。基于红松</w:t>
      </w:r>
      <w:r>
        <w:rPr>
          <w:rFonts w:ascii="Times New Roman" w:hint="eastAsia"/>
        </w:rPr>
        <w:t>地上和地下</w:t>
      </w:r>
      <w:r w:rsidRPr="00275DBA">
        <w:rPr>
          <w:rFonts w:ascii="Times New Roman"/>
        </w:rPr>
        <w:t>生物量模型（公式</w:t>
      </w:r>
      <w:r w:rsidRPr="00275DBA">
        <w:rPr>
          <w:rFonts w:ascii="Times New Roman"/>
        </w:rPr>
        <w:t>8-9</w:t>
      </w:r>
      <w:r w:rsidRPr="00275DBA">
        <w:rPr>
          <w:rFonts w:ascii="Times New Roman"/>
        </w:rPr>
        <w:t>），利用标准</w:t>
      </w:r>
      <w:proofErr w:type="gramStart"/>
      <w:r w:rsidRPr="00275DBA">
        <w:rPr>
          <w:rFonts w:ascii="Times New Roman"/>
        </w:rPr>
        <w:t>地每木检尺</w:t>
      </w:r>
      <w:proofErr w:type="gramEnd"/>
      <w:r w:rsidRPr="00275DBA">
        <w:rPr>
          <w:rFonts w:ascii="Times New Roman"/>
        </w:rPr>
        <w:t>数据计算</w:t>
      </w:r>
      <w:r>
        <w:rPr>
          <w:rFonts w:ascii="Times New Roman" w:hint="eastAsia"/>
        </w:rPr>
        <w:t>样地内所有</w:t>
      </w:r>
      <w:r w:rsidRPr="00275DBA">
        <w:rPr>
          <w:rFonts w:ascii="Times New Roman"/>
        </w:rPr>
        <w:t>单株地上和地下生物量，结合含碳系数（表</w:t>
      </w:r>
      <w:r w:rsidRPr="00275DBA">
        <w:rPr>
          <w:rFonts w:ascii="Times New Roman"/>
        </w:rPr>
        <w:t>2</w:t>
      </w:r>
      <w:r w:rsidRPr="00275DBA">
        <w:rPr>
          <w:rFonts w:ascii="Times New Roman"/>
        </w:rPr>
        <w:t>）计算碳储量。具体计算公式如下：</w:t>
      </w:r>
    </w:p>
    <w:p w14:paraId="54E00AC9" w14:textId="77777777" w:rsidR="00275DBA" w:rsidRDefault="00000000" w:rsidP="00275DBA">
      <w:pPr>
        <w:spacing w:line="360" w:lineRule="auto"/>
        <w:ind w:firstLineChars="200" w:firstLine="420"/>
        <w:jc w:val="right"/>
      </w:pPr>
      <m:oMath>
        <m:sSub>
          <m:sSubPr>
            <m:ctrlPr>
              <w:rPr>
                <w:rFonts w:ascii="Cambria Math" w:eastAsia="Cambria Math" w:hAnsi="Cambria Math"/>
              </w:rPr>
            </m:ctrlPr>
          </m:sSubPr>
          <m:e>
            <m:r>
              <w:rPr>
                <w:rFonts w:ascii="Cambria Math" w:eastAsiaTheme="minorEastAsia" w:hAnsi="Cambria Math" w:hint="eastAsia"/>
              </w:rPr>
              <m:t>CD</m:t>
            </m:r>
          </m:e>
          <m:sub>
            <m:r>
              <w:rPr>
                <w:rFonts w:ascii="Cambria Math" w:eastAsiaTheme="minorEastAsia" w:hAnsi="Cambria Math" w:hint="eastAsia"/>
              </w:rPr>
              <m:t>ma</m:t>
            </m:r>
          </m:sub>
        </m:sSub>
        <m:r>
          <w:rPr>
            <w:rFonts w:ascii="Cambria Math" w:eastAsia="Cambria Math" w:hAnsi="Cambria Math"/>
          </w:rPr>
          <m:t>=</m:t>
        </m:r>
        <m:nary>
          <m:naryPr>
            <m:chr m:val="∑"/>
            <m:grow m:val="1"/>
            <m:ctrlPr>
              <w:rPr>
                <w:rFonts w:ascii="Cambria Math" w:eastAsia="Cambria Math" w:hAnsi="Cambria Math"/>
              </w:rPr>
            </m:ctrlPr>
          </m:naryPr>
          <m:sub>
            <m:r>
              <w:rPr>
                <w:rFonts w:ascii="Cambria Math" w:eastAsia="Cambria Math" w:hAnsi="Cambria Math"/>
              </w:rPr>
              <m:t>i=1</m:t>
            </m:r>
          </m:sub>
          <m:sup>
            <m:r>
              <w:rPr>
                <w:rFonts w:ascii="Cambria Math" w:eastAsiaTheme="minorEastAsia" w:hAnsi="Cambria Math" w:hint="eastAsia"/>
              </w:rPr>
              <m:t>n</m:t>
            </m:r>
          </m:sup>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rPr>
                          <m:t>B</m:t>
                        </m:r>
                      </m:e>
                    </m:acc>
                  </m:e>
                  <m:sub>
                    <m:r>
                      <w:rPr>
                        <w:rFonts w:ascii="Cambria Math" w:hint="eastAsia"/>
                      </w:rPr>
                      <m:t>Si</m:t>
                    </m:r>
                    <m:r>
                      <w:rPr>
                        <w:rFonts w:ascii="Cambria Math"/>
                      </w:rPr>
                      <m:t xml:space="preserve"> </m:t>
                    </m:r>
                  </m:sub>
                </m:sSub>
              </m:num>
              <m:den>
                <m:r>
                  <w:rPr>
                    <w:rFonts w:ascii="Cambria Math"/>
                  </w:rPr>
                  <m:t>S</m:t>
                </m:r>
              </m:den>
            </m:f>
            <m:r>
              <m:rPr>
                <m:sty m:val="p"/>
              </m:rPr>
              <w:rPr>
                <w:rFonts w:ascii="Cambria Math" w:eastAsiaTheme="minorEastAsia" w:hAnsi="Cambria Math" w:hint="eastAsia"/>
              </w:rPr>
              <m:t>×</m:t>
            </m:r>
            <m:sSub>
              <m:sSubPr>
                <m:ctrlPr>
                  <w:rPr>
                    <w:rFonts w:ascii="Cambria Math" w:eastAsia="Cambria Math" w:hAnsi="Cambria Math"/>
                  </w:rPr>
                </m:ctrlPr>
              </m:sSubPr>
              <m:e>
                <m:r>
                  <w:rPr>
                    <w:rFonts w:ascii="Cambria Math" w:hAnsi="Cambria Math" w:hint="eastAsia"/>
                  </w:rPr>
                  <m:t>CF</m:t>
                </m:r>
              </m:e>
              <m:sub>
                <m:r>
                  <w:rPr>
                    <w:rFonts w:ascii="Cambria Math" w:hAnsi="Cambria Math"/>
                  </w:rPr>
                  <m:t>S</m:t>
                </m:r>
              </m:sub>
            </m:sSub>
            <m:r>
              <w:rPr>
                <w:rFonts w:ascii="Cambria Math" w:eastAsia="Cambria Math" w:hAnsi="Cambria Math"/>
              </w:rPr>
              <m:t>+</m:t>
            </m:r>
          </m:e>
        </m:nary>
        <m:nary>
          <m:naryPr>
            <m:chr m:val="∑"/>
            <m:grow m:val="1"/>
            <m:ctrlPr>
              <w:rPr>
                <w:rFonts w:ascii="Cambria Math" w:eastAsia="Cambria Math" w:hAnsi="Cambria Math"/>
              </w:rPr>
            </m:ctrlPr>
          </m:naryPr>
          <m:sub>
            <m:r>
              <w:rPr>
                <w:rFonts w:ascii="Cambria Math" w:eastAsia="Cambria Math" w:hAnsi="Cambria Math"/>
              </w:rPr>
              <m:t>i=1</m:t>
            </m:r>
          </m:sub>
          <m:sup>
            <m:r>
              <w:rPr>
                <w:rFonts w:ascii="Cambria Math" w:eastAsiaTheme="minorEastAsia" w:hAnsi="Cambria Math" w:hint="eastAsia"/>
              </w:rPr>
              <m:t>n</m:t>
            </m:r>
          </m:sup>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rPr>
                          <m:t>B</m:t>
                        </m:r>
                      </m:e>
                    </m:acc>
                  </m:e>
                  <m:sub>
                    <m:r>
                      <w:rPr>
                        <w:rFonts w:ascii="Cambria Math" w:hint="eastAsia"/>
                      </w:rPr>
                      <m:t>Ri</m:t>
                    </m:r>
                    <m:r>
                      <w:rPr>
                        <w:rFonts w:ascii="Cambria Math"/>
                      </w:rPr>
                      <m:t xml:space="preserve"> </m:t>
                    </m:r>
                  </m:sub>
                </m:sSub>
              </m:num>
              <m:den>
                <m:r>
                  <w:rPr>
                    <w:rFonts w:ascii="Cambria Math"/>
                  </w:rPr>
                  <m:t>S</m:t>
                </m:r>
              </m:den>
            </m:f>
            <m:r>
              <m:rPr>
                <m:sty m:val="p"/>
              </m:rPr>
              <w:rPr>
                <w:rFonts w:ascii="Cambria Math" w:eastAsiaTheme="minorEastAsia" w:hAnsi="Cambria Math" w:hint="eastAsia"/>
              </w:rPr>
              <m:t>×</m:t>
            </m:r>
            <m:sSub>
              <m:sSubPr>
                <m:ctrlPr>
                  <w:rPr>
                    <w:rFonts w:ascii="Cambria Math" w:eastAsia="Cambria Math" w:hAnsi="Cambria Math"/>
                  </w:rPr>
                </m:ctrlPr>
              </m:sSubPr>
              <m:e>
                <m:r>
                  <w:rPr>
                    <w:rFonts w:ascii="Cambria Math" w:hAnsi="Cambria Math" w:hint="eastAsia"/>
                  </w:rPr>
                  <m:t>CF</m:t>
                </m:r>
              </m:e>
              <m:sub>
                <m:r>
                  <w:rPr>
                    <w:rFonts w:ascii="Cambria Math" w:hAnsi="Cambria Math" w:hint="eastAsia"/>
                  </w:rPr>
                  <m:t>R</m:t>
                </m:r>
              </m:sub>
            </m:sSub>
          </m:e>
        </m:nary>
      </m:oMath>
      <w:r w:rsidR="00275DBA">
        <w:rPr>
          <w:color w:val="000000"/>
        </w:rPr>
        <w:t xml:space="preserve"> </w:t>
      </w:r>
      <w:r w:rsidR="00275DBA">
        <w:t>……………………………………</w:t>
      </w:r>
      <w:r w:rsidR="00275DBA">
        <w:t>（</w:t>
      </w:r>
      <w:r w:rsidR="00275DBA">
        <w:rPr>
          <w:rFonts w:hint="eastAsia"/>
        </w:rPr>
        <w:t>10</w:t>
      </w:r>
      <w:r w:rsidR="00275DBA">
        <w:t>）</w:t>
      </w:r>
    </w:p>
    <w:p w14:paraId="5835BF20"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eastAsiaTheme="minorEastAsia" w:hAnsi="Cambria Math"/>
                <w:szCs w:val="21"/>
              </w:rPr>
              <m:t>CD</m:t>
            </m:r>
          </m:e>
          <m:sub>
            <m:r>
              <w:rPr>
                <w:rFonts w:ascii="Cambria Math" w:eastAsiaTheme="minorEastAsia" w:hAnsi="Cambria Math"/>
                <w:szCs w:val="21"/>
              </w:rPr>
              <m:t>ma</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利用立木</w:t>
      </w:r>
      <w:r w:rsidR="00275DBA" w:rsidRPr="00275DBA">
        <w:rPr>
          <w:rFonts w:ascii="Times New Roman"/>
        </w:rPr>
        <w:t>生物量</w:t>
      </w:r>
      <w:r w:rsidR="00275DBA" w:rsidRPr="00275DBA">
        <w:rPr>
          <w:rFonts w:ascii="Times New Roman"/>
          <w:noProof/>
        </w:rPr>
        <w:t>模型计算的林分地上部分的碳密度</w:t>
      </w:r>
      <w:r w:rsidR="00275DBA" w:rsidRPr="00275DBA">
        <w:rPr>
          <w:rFonts w:ascii="Times New Roman"/>
        </w:rPr>
        <w:t>，单位为千克（</w:t>
      </w:r>
      <w:r w:rsidR="00275DBA" w:rsidRPr="00275DBA">
        <w:rPr>
          <w:rFonts w:ascii="Times New Roman"/>
        </w:rPr>
        <w:t>kg</w:t>
      </w:r>
      <w:r w:rsidR="00275DBA" w:rsidRPr="00275DBA">
        <w:rPr>
          <w:rFonts w:ascii="Times New Roman"/>
        </w:rPr>
        <w:t>）</w:t>
      </w:r>
      <w:r w:rsidR="00275DBA" w:rsidRPr="00275DBA">
        <w:rPr>
          <w:rFonts w:ascii="Times New Roman"/>
        </w:rPr>
        <w:t>/</w:t>
      </w:r>
      <w:r w:rsidR="00275DBA" w:rsidRPr="00275DBA">
        <w:rPr>
          <w:rFonts w:ascii="Times New Roman"/>
          <w:noProof/>
        </w:rPr>
        <w:t xml:space="preserve"> hm</w:t>
      </w:r>
      <w:r w:rsidR="00275DBA" w:rsidRPr="00275DBA">
        <w:rPr>
          <w:rFonts w:ascii="Times New Roman"/>
          <w:noProof/>
          <w:vertAlign w:val="superscript"/>
        </w:rPr>
        <w:t>2</w:t>
      </w:r>
      <w:r w:rsidR="00275DBA" w:rsidRPr="00275DBA">
        <w:rPr>
          <w:rFonts w:ascii="Times New Roman"/>
        </w:rPr>
        <w:t>；</w:t>
      </w:r>
    </w:p>
    <w:p w14:paraId="20F201B9" w14:textId="77777777" w:rsidR="00275DBA" w:rsidRPr="00275DBA" w:rsidRDefault="00000000" w:rsidP="00275DBA">
      <w:pPr>
        <w:pStyle w:val="afffff5"/>
        <w:ind w:firstLine="420"/>
        <w:rPr>
          <w:rFonts w:ascii="Times New Roman"/>
        </w:rPr>
      </w:pPr>
      <m:oMath>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 xml:space="preserve">Si </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标准样地第</w:t>
      </w:r>
      <w:r w:rsidR="00275DBA" w:rsidRPr="00275DBA">
        <w:rPr>
          <w:rFonts w:ascii="Times New Roman"/>
          <w:noProof/>
        </w:rPr>
        <w:t>i</w:t>
      </w:r>
      <w:r w:rsidR="00275DBA" w:rsidRPr="00275DBA">
        <w:rPr>
          <w:rFonts w:ascii="Times New Roman"/>
          <w:noProof/>
        </w:rPr>
        <w:t>株红松估算地上生物量</w:t>
      </w:r>
      <w:r w:rsidR="00275DBA" w:rsidRPr="00275DBA">
        <w:rPr>
          <w:rFonts w:ascii="Times New Roman"/>
        </w:rPr>
        <w:t>，单位为千克（</w:t>
      </w:r>
      <w:r w:rsidR="00275DBA" w:rsidRPr="00275DBA">
        <w:rPr>
          <w:rFonts w:ascii="Times New Roman"/>
        </w:rPr>
        <w:t>kg</w:t>
      </w:r>
      <w:r w:rsidR="00275DBA" w:rsidRPr="00275DBA">
        <w:rPr>
          <w:rFonts w:ascii="Times New Roman"/>
        </w:rPr>
        <w:t>）；</w:t>
      </w:r>
    </w:p>
    <w:p w14:paraId="7F38DA8A" w14:textId="77777777" w:rsidR="00275DBA" w:rsidRPr="00275DBA" w:rsidRDefault="00000000" w:rsidP="00275DBA">
      <w:pPr>
        <w:pStyle w:val="afffff5"/>
        <w:ind w:firstLine="420"/>
        <w:rPr>
          <w:rFonts w:ascii="Times New Roman"/>
        </w:rPr>
      </w:pPr>
      <m:oMath>
        <m:sSub>
          <m:sSubPr>
            <m:ctrlPr>
              <w:rPr>
                <w:rFonts w:ascii="Cambria Math" w:hAnsi="Cambria Math"/>
                <w:i/>
              </w:rPr>
            </m:ctrlPr>
          </m:sSubPr>
          <m:e>
            <m:acc>
              <m:accPr>
                <m:ctrlPr>
                  <w:rPr>
                    <w:rFonts w:ascii="Cambria Math" w:hAnsi="Cambria Math"/>
                    <w:i/>
                  </w:rPr>
                </m:ctrlPr>
              </m:accPr>
              <m:e>
                <m:r>
                  <w:rPr>
                    <w:rFonts w:ascii="Cambria Math" w:hAnsi="Cambria Math"/>
                  </w:rPr>
                  <m:t>B</m:t>
                </m:r>
              </m:e>
            </m:acc>
          </m:e>
          <m:sub>
            <m:r>
              <w:rPr>
                <w:rFonts w:ascii="Cambria Math" w:hAnsi="Cambria Math"/>
              </w:rPr>
              <m:t xml:space="preserve">Ri </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标准样地第</w:t>
      </w:r>
      <w:r w:rsidR="00275DBA" w:rsidRPr="00275DBA">
        <w:rPr>
          <w:rFonts w:ascii="Times New Roman"/>
          <w:noProof/>
        </w:rPr>
        <w:t>i</w:t>
      </w:r>
      <w:r w:rsidR="00275DBA" w:rsidRPr="00275DBA">
        <w:rPr>
          <w:rFonts w:ascii="Times New Roman"/>
          <w:noProof/>
        </w:rPr>
        <w:t>株红松估算地下生物量</w:t>
      </w:r>
      <w:r w:rsidR="00275DBA" w:rsidRPr="00275DBA">
        <w:rPr>
          <w:rFonts w:ascii="Times New Roman"/>
        </w:rPr>
        <w:t>，单位为千克（</w:t>
      </w:r>
      <w:r w:rsidR="00275DBA" w:rsidRPr="00275DBA">
        <w:rPr>
          <w:rFonts w:ascii="Times New Roman"/>
        </w:rPr>
        <w:t>kg</w:t>
      </w:r>
      <w:r w:rsidR="00275DBA" w:rsidRPr="00275DBA">
        <w:rPr>
          <w:rFonts w:ascii="Times New Roman"/>
        </w:rPr>
        <w:t>）；</w:t>
      </w:r>
    </w:p>
    <w:p w14:paraId="4324D326" w14:textId="77777777" w:rsidR="00275DBA" w:rsidRPr="00275DBA" w:rsidRDefault="00275DBA" w:rsidP="00275DBA">
      <w:pPr>
        <w:pStyle w:val="afffff5"/>
        <w:ind w:firstLine="420"/>
        <w:rPr>
          <w:rFonts w:ascii="Times New Roman"/>
        </w:rPr>
      </w:pPr>
      <m:oMath>
        <m:r>
          <w:rPr>
            <w:rFonts w:ascii="Cambria Math" w:hAnsi="Cambria Math"/>
          </w:rPr>
          <m:t>S</m:t>
        </m:r>
      </m:oMath>
      <w:r w:rsidRPr="00275DBA">
        <w:rPr>
          <w:rFonts w:ascii="Times New Roman"/>
          <w:vertAlign w:val="subscript"/>
        </w:rPr>
        <w:t xml:space="preserve"> </w:t>
      </w:r>
      <w:r w:rsidRPr="00275DBA">
        <w:rPr>
          <w:rFonts w:ascii="Times New Roman"/>
        </w:rPr>
        <w:t>——</w:t>
      </w:r>
      <w:r w:rsidRPr="00275DBA">
        <w:rPr>
          <w:rFonts w:ascii="Times New Roman"/>
          <w:noProof/>
        </w:rPr>
        <w:t>标准样地面积</w:t>
      </w:r>
      <w:r w:rsidRPr="00275DBA">
        <w:rPr>
          <w:rFonts w:ascii="Times New Roman"/>
        </w:rPr>
        <w:t>，单位为</w:t>
      </w:r>
      <w:r w:rsidRPr="00275DBA">
        <w:rPr>
          <w:rFonts w:ascii="Times New Roman"/>
          <w:noProof/>
        </w:rPr>
        <w:t>hm</w:t>
      </w:r>
      <w:r w:rsidRPr="00275DBA">
        <w:rPr>
          <w:rFonts w:ascii="Times New Roman"/>
          <w:noProof/>
          <w:vertAlign w:val="superscript"/>
        </w:rPr>
        <w:t>2</w:t>
      </w:r>
      <w:r w:rsidRPr="00275DBA">
        <w:rPr>
          <w:rFonts w:ascii="Times New Roman"/>
        </w:rPr>
        <w:t>；</w:t>
      </w:r>
    </w:p>
    <w:p w14:paraId="76C52BBF"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hAnsi="Cambria Math"/>
                <w:szCs w:val="21"/>
              </w:rPr>
              <m:t>CF</m:t>
            </m:r>
          </m:e>
          <m:sub>
            <m:r>
              <w:rPr>
                <w:rFonts w:ascii="Cambria Math" w:hAnsi="Cambria Math"/>
                <w:szCs w:val="21"/>
              </w:rPr>
              <m:t>S</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地上部分含碳系数</w:t>
      </w:r>
      <w:r w:rsidR="00275DBA" w:rsidRPr="00275DBA">
        <w:rPr>
          <w:rFonts w:ascii="Times New Roman"/>
        </w:rPr>
        <w:t>；</w:t>
      </w:r>
    </w:p>
    <w:p w14:paraId="052C4184"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hAnsi="Cambria Math"/>
                <w:szCs w:val="21"/>
              </w:rPr>
              <m:t>CF</m:t>
            </m:r>
          </m:e>
          <m:sub>
            <m:r>
              <w:rPr>
                <w:rFonts w:ascii="Cambria Math" w:hAnsi="Cambria Math"/>
                <w:szCs w:val="21"/>
              </w:rPr>
              <m:t>R</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地下部分含碳系数</w:t>
      </w:r>
      <w:r w:rsidR="00275DBA" w:rsidRPr="00275DBA">
        <w:rPr>
          <w:rFonts w:ascii="Times New Roman"/>
        </w:rPr>
        <w:t>。</w:t>
      </w:r>
    </w:p>
    <w:p w14:paraId="69C95CDB" w14:textId="35F7FCC9" w:rsidR="003B6CA6" w:rsidRDefault="00275DBA" w:rsidP="00275DBA">
      <w:pPr>
        <w:pStyle w:val="affd"/>
        <w:spacing w:before="120" w:after="120"/>
      </w:pPr>
      <w:bookmarkStart w:id="76" w:name="_Toc236055358"/>
      <w:r w:rsidRPr="00275DBA">
        <w:t>碳储量估算方法</w:t>
      </w:r>
      <w:bookmarkEnd w:id="76"/>
    </w:p>
    <w:p w14:paraId="6CFC252F" w14:textId="4F4C54A3" w:rsidR="003B6CA6" w:rsidRDefault="00275DBA">
      <w:pPr>
        <w:pStyle w:val="afffff5"/>
        <w:ind w:firstLine="420"/>
      </w:pPr>
      <w:r w:rsidRPr="00275DBA">
        <w:t>在不同林分条件的红松人工林中设置一定数量的标准地（具体调查方法详见GB/T 26424-2010第5章），并</w:t>
      </w:r>
      <w:proofErr w:type="gramStart"/>
      <w:r w:rsidRPr="00275DBA">
        <w:t>进行每木检尺</w:t>
      </w:r>
      <w:proofErr w:type="gramEnd"/>
      <w:r w:rsidRPr="00275DBA">
        <w:t>，利用</w:t>
      </w:r>
      <w:r>
        <w:rPr>
          <w:rFonts w:hint="eastAsia"/>
        </w:rPr>
        <w:t>红松地上和地下</w:t>
      </w:r>
      <w:r w:rsidRPr="00275DBA">
        <w:t>生物量模型（公式8-</w:t>
      </w:r>
      <w:r>
        <w:rPr>
          <w:rFonts w:hint="eastAsia"/>
        </w:rPr>
        <w:t>9</w:t>
      </w:r>
      <w:r w:rsidRPr="00275DBA">
        <w:t>）和含碳系数（表2），计算各林分的碳密度，结合林分的红松林面积，计算</w:t>
      </w:r>
      <w:proofErr w:type="gramStart"/>
      <w:r w:rsidRPr="00275DBA">
        <w:t>红松林碳储量</w:t>
      </w:r>
      <w:proofErr w:type="gramEnd"/>
      <w:r w:rsidRPr="00275DBA">
        <w:t>。具体计算公式为：</w:t>
      </w:r>
    </w:p>
    <w:p w14:paraId="04DD2FC2" w14:textId="77777777" w:rsidR="00275DBA" w:rsidRDefault="00000000" w:rsidP="00275DBA">
      <w:pPr>
        <w:spacing w:line="360" w:lineRule="auto"/>
        <w:ind w:firstLineChars="200" w:firstLine="420"/>
        <w:jc w:val="right"/>
      </w:pPr>
      <m:oMath>
        <m:sSub>
          <m:sSubPr>
            <m:ctrlPr>
              <w:rPr>
                <w:rFonts w:ascii="Cambria Math" w:hAnsi="Cambria Math"/>
                <w:i/>
              </w:rPr>
            </m:ctrlPr>
          </m:sSubPr>
          <m:e>
            <m:r>
              <w:rPr>
                <w:rFonts w:ascii="Cambria Math" w:hAnsi="Cambria Math"/>
              </w:rPr>
              <m:t>C</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CD</m:t>
                </m:r>
              </m:e>
              <m:sub>
                <m:r>
                  <w:rPr>
                    <w:rFonts w:ascii="Cambria Math" w:hAnsi="Cambria Math"/>
                  </w:rPr>
                  <m:t>maj</m:t>
                </m:r>
              </m:sub>
            </m:sSub>
            <m:r>
              <w:rPr>
                <w:rFonts w:ascii="Cambria Math" w:hAnsi="Cambria Math" w:hint="eastAsia"/>
              </w:rPr>
              <m:t>×</m:t>
            </m:r>
            <m:sSub>
              <m:sSubPr>
                <m:ctrlPr>
                  <w:rPr>
                    <w:rFonts w:ascii="Cambria Math" w:hAnsi="Cambria Math"/>
                    <w:i/>
                  </w:rPr>
                </m:ctrlPr>
              </m:sSubPr>
              <m:e>
                <m:r>
                  <w:rPr>
                    <w:rFonts w:ascii="Cambria Math" w:hAnsi="Cambria Math" w:hint="eastAsia"/>
                  </w:rPr>
                  <m:t>A</m:t>
                </m:r>
              </m:e>
              <m:sub>
                <m:r>
                  <w:rPr>
                    <w:rFonts w:ascii="Cambria Math" w:hAnsi="Cambria Math" w:hint="eastAsia"/>
                  </w:rPr>
                  <m:t>j</m:t>
                </m:r>
              </m:sub>
            </m:sSub>
          </m:e>
        </m:nary>
      </m:oMath>
      <w:r w:rsidR="00275DBA">
        <w:rPr>
          <w:rFonts w:hint="eastAsia"/>
          <w:noProof/>
        </w:rPr>
        <w:t>……………………………………（</w:t>
      </w:r>
      <w:r w:rsidR="00275DBA">
        <w:rPr>
          <w:rFonts w:hint="eastAsia"/>
          <w:noProof/>
        </w:rPr>
        <w:t>11</w:t>
      </w:r>
      <w:r w:rsidR="00275DBA">
        <w:rPr>
          <w:rFonts w:hint="eastAsia"/>
          <w:noProof/>
        </w:rPr>
        <w:t>）</w:t>
      </w:r>
    </w:p>
    <w:p w14:paraId="3CC85D5A"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eastAsiaTheme="minorEastAsia" w:hAnsi="Cambria Math"/>
                <w:szCs w:val="21"/>
              </w:rPr>
              <m:t>C</m:t>
            </m:r>
          </m:e>
          <m:sub>
            <m:r>
              <w:rPr>
                <w:rFonts w:ascii="Cambria Math" w:eastAsiaTheme="minorEastAsia" w:hAnsi="Cambria Math"/>
                <w:szCs w:val="21"/>
              </w:rPr>
              <m:t>t</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红松林碳储量</w:t>
      </w:r>
      <w:r w:rsidR="00275DBA" w:rsidRPr="00275DBA">
        <w:rPr>
          <w:rFonts w:ascii="Times New Roman"/>
        </w:rPr>
        <w:t>，单位为千克（</w:t>
      </w:r>
      <w:r w:rsidR="00275DBA" w:rsidRPr="00275DBA">
        <w:rPr>
          <w:rFonts w:ascii="Times New Roman"/>
        </w:rPr>
        <w:t>kg</w:t>
      </w:r>
      <w:r w:rsidR="00275DBA" w:rsidRPr="00275DBA">
        <w:rPr>
          <w:rFonts w:ascii="Times New Roman"/>
        </w:rPr>
        <w:t>）；</w:t>
      </w:r>
    </w:p>
    <w:p w14:paraId="6DB2144B"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eastAsiaTheme="minorEastAsia" w:hAnsi="Cambria Math"/>
                <w:szCs w:val="21"/>
              </w:rPr>
              <m:t>CD</m:t>
            </m:r>
          </m:e>
          <m:sub>
            <m:r>
              <w:rPr>
                <w:rFonts w:ascii="Cambria Math" w:eastAsiaTheme="minorEastAsia" w:hAnsi="Cambria Math"/>
                <w:szCs w:val="21"/>
              </w:rPr>
              <m:t>maj</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第</w:t>
      </w:r>
      <w:r w:rsidR="00275DBA" w:rsidRPr="00275DBA">
        <w:rPr>
          <w:rFonts w:ascii="Times New Roman"/>
          <w:noProof/>
        </w:rPr>
        <w:t>j</w:t>
      </w:r>
      <w:r w:rsidR="00275DBA" w:rsidRPr="00275DBA">
        <w:rPr>
          <w:rFonts w:ascii="Times New Roman"/>
          <w:noProof/>
        </w:rPr>
        <w:t>林分的碳密度</w:t>
      </w:r>
      <w:r w:rsidR="00275DBA" w:rsidRPr="00275DBA">
        <w:rPr>
          <w:rFonts w:ascii="Times New Roman"/>
        </w:rPr>
        <w:t>，单位为千克（</w:t>
      </w:r>
      <w:r w:rsidR="00275DBA" w:rsidRPr="00275DBA">
        <w:rPr>
          <w:rFonts w:ascii="Times New Roman"/>
        </w:rPr>
        <w:t>kg</w:t>
      </w:r>
      <w:r w:rsidR="00275DBA" w:rsidRPr="00275DBA">
        <w:rPr>
          <w:rFonts w:ascii="Times New Roman"/>
        </w:rPr>
        <w:t>）</w:t>
      </w:r>
      <w:r w:rsidR="00275DBA" w:rsidRPr="00275DBA">
        <w:rPr>
          <w:rFonts w:ascii="Times New Roman"/>
        </w:rPr>
        <w:t>/</w:t>
      </w:r>
      <w:r w:rsidR="00275DBA" w:rsidRPr="00275DBA">
        <w:rPr>
          <w:rFonts w:ascii="Times New Roman"/>
          <w:noProof/>
        </w:rPr>
        <w:t xml:space="preserve"> hm</w:t>
      </w:r>
      <w:r w:rsidR="00275DBA" w:rsidRPr="00275DBA">
        <w:rPr>
          <w:rFonts w:ascii="Times New Roman"/>
          <w:noProof/>
          <w:vertAlign w:val="superscript"/>
        </w:rPr>
        <w:t>2</w:t>
      </w:r>
      <w:r w:rsidR="00275DBA" w:rsidRPr="00275DBA">
        <w:rPr>
          <w:rFonts w:ascii="Times New Roman"/>
        </w:rPr>
        <w:t>；</w:t>
      </w:r>
    </w:p>
    <w:p w14:paraId="63C16FD7" w14:textId="77777777" w:rsidR="00275DBA" w:rsidRPr="00275DBA" w:rsidRDefault="00000000" w:rsidP="00275DBA">
      <w:pPr>
        <w:pStyle w:val="afffff5"/>
        <w:ind w:firstLine="420"/>
        <w:rPr>
          <w:rFonts w:ascii="Times New Roman"/>
        </w:rPr>
      </w:pPr>
      <m:oMath>
        <m:sSub>
          <m:sSubPr>
            <m:ctrlPr>
              <w:rPr>
                <w:rFonts w:ascii="Cambria Math" w:eastAsia="Cambria Math" w:hAnsi="Cambria Math"/>
                <w:szCs w:val="21"/>
              </w:rPr>
            </m:ctrlPr>
          </m:sSubPr>
          <m:e>
            <m:r>
              <w:rPr>
                <w:rFonts w:ascii="Cambria Math" w:eastAsiaTheme="minorEastAsia" w:hAnsi="Cambria Math"/>
                <w:szCs w:val="21"/>
              </w:rPr>
              <m:t>A</m:t>
            </m:r>
          </m:e>
          <m:sub>
            <m:r>
              <w:rPr>
                <w:rFonts w:ascii="Cambria Math" w:eastAsiaTheme="minorEastAsia" w:hAnsi="Cambria Math"/>
                <w:szCs w:val="21"/>
              </w:rPr>
              <m:t>j</m:t>
            </m:r>
          </m:sub>
        </m:sSub>
      </m:oMath>
      <w:r w:rsidR="00275DBA" w:rsidRPr="00275DBA">
        <w:rPr>
          <w:rFonts w:ascii="Times New Roman"/>
          <w:vertAlign w:val="subscript"/>
        </w:rPr>
        <w:t xml:space="preserve"> </w:t>
      </w:r>
      <w:r w:rsidR="00275DBA" w:rsidRPr="00275DBA">
        <w:rPr>
          <w:rFonts w:ascii="Times New Roman"/>
        </w:rPr>
        <w:t>——</w:t>
      </w:r>
      <w:r w:rsidR="00275DBA" w:rsidRPr="00275DBA">
        <w:rPr>
          <w:rFonts w:ascii="Times New Roman"/>
          <w:noProof/>
        </w:rPr>
        <w:t>第</w:t>
      </w:r>
      <w:r w:rsidR="00275DBA" w:rsidRPr="00275DBA">
        <w:rPr>
          <w:rFonts w:ascii="Times New Roman"/>
          <w:noProof/>
        </w:rPr>
        <w:t>j</w:t>
      </w:r>
      <w:r w:rsidR="00275DBA" w:rsidRPr="00275DBA">
        <w:rPr>
          <w:rFonts w:ascii="Times New Roman"/>
          <w:noProof/>
        </w:rPr>
        <w:t>林分的面积</w:t>
      </w:r>
      <w:r w:rsidR="00275DBA" w:rsidRPr="00275DBA">
        <w:rPr>
          <w:rFonts w:ascii="Times New Roman"/>
        </w:rPr>
        <w:t>，单位为</w:t>
      </w:r>
      <w:r w:rsidR="00275DBA" w:rsidRPr="00275DBA">
        <w:rPr>
          <w:rFonts w:ascii="Times New Roman"/>
          <w:noProof/>
        </w:rPr>
        <w:t>hm</w:t>
      </w:r>
      <w:r w:rsidR="00275DBA" w:rsidRPr="00275DBA">
        <w:rPr>
          <w:rFonts w:ascii="Times New Roman"/>
          <w:noProof/>
          <w:vertAlign w:val="superscript"/>
        </w:rPr>
        <w:t>2</w:t>
      </w:r>
      <w:r w:rsidR="00275DBA" w:rsidRPr="00275DBA">
        <w:rPr>
          <w:rFonts w:ascii="Times New Roman"/>
        </w:rPr>
        <w:t>。</w:t>
      </w:r>
    </w:p>
    <w:p w14:paraId="04D8F656" w14:textId="6A6F85C2" w:rsidR="00275DBA" w:rsidRDefault="00275DBA" w:rsidP="00275DBA">
      <w:pPr>
        <w:pStyle w:val="affc"/>
        <w:spacing w:before="240" w:after="240"/>
      </w:pPr>
      <w:bookmarkStart w:id="77" w:name="_Toc236055359"/>
      <w:r>
        <w:rPr>
          <w:rFonts w:hint="eastAsia"/>
        </w:rPr>
        <w:t>应用</w:t>
      </w:r>
      <w:bookmarkEnd w:id="77"/>
    </w:p>
    <w:p w14:paraId="126EF864" w14:textId="457C3C93" w:rsidR="00275DBA" w:rsidRDefault="00275DBA" w:rsidP="00275DBA">
      <w:pPr>
        <w:pStyle w:val="affd"/>
        <w:spacing w:before="120" w:after="120"/>
      </w:pPr>
      <w:bookmarkStart w:id="78" w:name="_Toc236055360"/>
      <w:r>
        <w:rPr>
          <w:rFonts w:hint="eastAsia"/>
        </w:rPr>
        <w:t>数据范围</w:t>
      </w:r>
      <w:bookmarkEnd w:id="78"/>
    </w:p>
    <w:p w14:paraId="3ABF55FE" w14:textId="07994BDC" w:rsidR="003B6CA6" w:rsidRDefault="00275DBA">
      <w:pPr>
        <w:pStyle w:val="afffff5"/>
        <w:ind w:firstLine="420"/>
      </w:pPr>
      <w:r w:rsidRPr="00275DBA">
        <w:rPr>
          <w:rFonts w:ascii="Times New Roman"/>
        </w:rPr>
        <w:t>本标准中的立木生物量模型应在建模样本的变量幅度范围内应用（参见附录</w:t>
      </w:r>
      <w:r w:rsidRPr="00275DBA">
        <w:rPr>
          <w:rFonts w:ascii="Times New Roman"/>
        </w:rPr>
        <w:t>A</w:t>
      </w:r>
      <w:r w:rsidRPr="00275DBA">
        <w:rPr>
          <w:rFonts w:ascii="Times New Roman"/>
        </w:rPr>
        <w:t>）。</w:t>
      </w:r>
    </w:p>
    <w:p w14:paraId="1AF8792D" w14:textId="4517C54E" w:rsidR="00275DBA" w:rsidRDefault="00275DBA" w:rsidP="00275DBA">
      <w:pPr>
        <w:pStyle w:val="affd"/>
        <w:spacing w:before="120" w:after="120"/>
      </w:pPr>
      <w:bookmarkStart w:id="79" w:name="_Toc236055361"/>
      <w:r>
        <w:rPr>
          <w:rFonts w:hint="eastAsia"/>
        </w:rPr>
        <w:t>区域条件</w:t>
      </w:r>
      <w:bookmarkEnd w:id="79"/>
    </w:p>
    <w:p w14:paraId="5952C5A4" w14:textId="00CE0E43" w:rsidR="003B6CA6" w:rsidRDefault="00275DBA">
      <w:pPr>
        <w:pStyle w:val="afffff5"/>
        <w:ind w:firstLine="420"/>
      </w:pPr>
      <w:r w:rsidRPr="00275DBA">
        <w:t>估算省、市、县级、</w:t>
      </w:r>
      <w:proofErr w:type="gramStart"/>
      <w:r w:rsidRPr="00275DBA">
        <w:t>林场级区域</w:t>
      </w:r>
      <w:proofErr w:type="gramEnd"/>
      <w:r w:rsidRPr="00275DBA">
        <w:t>范围红松人工林碳储量时，应统计不同林分条件（林分年龄、立地质量、林分密度等）的红松林的面积，结合不同林分条件红松林的碳密度，计算红松林</w:t>
      </w:r>
      <w:proofErr w:type="gramStart"/>
      <w:r w:rsidRPr="00275DBA">
        <w:t>的总碳储量</w:t>
      </w:r>
      <w:proofErr w:type="gramEnd"/>
      <w:r w:rsidRPr="00275DBA">
        <w:t>。</w:t>
      </w:r>
    </w:p>
    <w:p w14:paraId="624532AE" w14:textId="2A037F84" w:rsidR="00B356B3" w:rsidRDefault="00B356B3" w:rsidP="00B356B3">
      <w:pPr>
        <w:pStyle w:val="affc"/>
        <w:spacing w:before="240" w:after="240"/>
      </w:pPr>
      <w:bookmarkStart w:id="80" w:name="_Toc236055362"/>
      <w:r>
        <w:rPr>
          <w:rFonts w:hint="eastAsia"/>
        </w:rPr>
        <w:t>技术档案</w:t>
      </w:r>
      <w:bookmarkEnd w:id="80"/>
    </w:p>
    <w:p w14:paraId="577512A6" w14:textId="03BB4945" w:rsidR="00B356B3" w:rsidRDefault="00B356B3">
      <w:pPr>
        <w:pStyle w:val="afffff5"/>
        <w:ind w:firstLine="420"/>
      </w:pPr>
      <w:r w:rsidRPr="00B356B3">
        <w:t>应建立技术档案，内容包括：立</w:t>
      </w:r>
      <w:proofErr w:type="gramStart"/>
      <w:r w:rsidRPr="00B356B3">
        <w:t>木碳</w:t>
      </w:r>
      <w:proofErr w:type="gramEnd"/>
      <w:r w:rsidRPr="00B356B3">
        <w:t>储量计算、林分碳密度估算方法、林分碳储量估算方法和应用。</w:t>
      </w:r>
    </w:p>
    <w:p w14:paraId="42F69337" w14:textId="77777777" w:rsidR="00B356B3" w:rsidRDefault="00B356B3">
      <w:pPr>
        <w:widowControl/>
        <w:adjustRightInd/>
        <w:spacing w:line="240" w:lineRule="auto"/>
        <w:jc w:val="left"/>
        <w:rPr>
          <w:rFonts w:ascii="宋体" w:hAnsi="Times New Roman"/>
          <w:kern w:val="0"/>
          <w:szCs w:val="20"/>
        </w:rPr>
      </w:pPr>
      <w:r>
        <w:br w:type="page"/>
      </w:r>
    </w:p>
    <w:p w14:paraId="72F99FE7" w14:textId="77777777" w:rsidR="00B356B3" w:rsidRDefault="00B356B3" w:rsidP="00B356B3">
      <w:pPr>
        <w:ind w:firstLineChars="50" w:firstLine="105"/>
        <w:jc w:val="center"/>
      </w:pPr>
      <w:r>
        <w:rPr>
          <w:rFonts w:ascii="黑体" w:eastAsia="黑体" w:hAnsi="黑体" w:hint="eastAsia"/>
          <w:noProof/>
        </w:rPr>
        <w:lastRenderedPageBreak/>
        <w:t>附表A</w:t>
      </w:r>
    </w:p>
    <w:p w14:paraId="6D785AAD" w14:textId="77777777" w:rsidR="00B356B3" w:rsidRDefault="00B356B3" w:rsidP="00B356B3">
      <w:pPr>
        <w:ind w:firstLineChars="50" w:firstLine="105"/>
        <w:jc w:val="center"/>
      </w:pPr>
      <w:r>
        <w:rPr>
          <w:rFonts w:ascii="黑体" w:eastAsia="黑体" w:hAnsi="黑体" w:hint="eastAsia"/>
          <w:noProof/>
        </w:rPr>
        <w:t>（数据性附录）</w:t>
      </w:r>
    </w:p>
    <w:p w14:paraId="3D3B7F22" w14:textId="77777777" w:rsidR="00B356B3" w:rsidRDefault="00B356B3" w:rsidP="00B356B3">
      <w:pPr>
        <w:ind w:firstLineChars="50" w:firstLine="105"/>
        <w:jc w:val="center"/>
      </w:pPr>
    </w:p>
    <w:p w14:paraId="2E88FE90" w14:textId="77777777" w:rsidR="00B356B3" w:rsidRPr="008376D7" w:rsidRDefault="00B356B3" w:rsidP="00B356B3">
      <w:pPr>
        <w:ind w:firstLineChars="50" w:firstLine="105"/>
        <w:jc w:val="center"/>
      </w:pPr>
      <w:r w:rsidRPr="008376D7">
        <w:rPr>
          <w:rFonts w:ascii="黑体" w:eastAsia="黑体" w:hAnsi="黑体" w:hint="eastAsia"/>
          <w:noProof/>
        </w:rPr>
        <w:t>红松林立木生物量建模样本统计表</w:t>
      </w:r>
    </w:p>
    <w:tbl>
      <w:tblPr>
        <w:tblW w:w="5000" w:type="pct"/>
        <w:tblLook w:val="04A0" w:firstRow="1" w:lastRow="0" w:firstColumn="1" w:lastColumn="0" w:noHBand="0" w:noVBand="1"/>
      </w:tblPr>
      <w:tblGrid>
        <w:gridCol w:w="2770"/>
        <w:gridCol w:w="1641"/>
        <w:gridCol w:w="1641"/>
        <w:gridCol w:w="1641"/>
        <w:gridCol w:w="1641"/>
      </w:tblGrid>
      <w:tr w:rsidR="00B356B3" w:rsidRPr="008376D7" w14:paraId="36C55053" w14:textId="77777777" w:rsidTr="00295C1B">
        <w:tc>
          <w:tcPr>
            <w:tcW w:w="1484" w:type="pct"/>
            <w:vMerge w:val="restart"/>
            <w:tcBorders>
              <w:top w:val="single" w:sz="8" w:space="0" w:color="000000"/>
              <w:left w:val="single" w:sz="8" w:space="0" w:color="000000"/>
              <w:bottom w:val="single" w:sz="8" w:space="0" w:color="000000"/>
              <w:right w:val="single" w:sz="8" w:space="0" w:color="000000"/>
            </w:tcBorders>
            <w:vAlign w:val="center"/>
          </w:tcPr>
          <w:p w14:paraId="589AB187" w14:textId="77777777" w:rsidR="00B356B3" w:rsidRPr="008376D7" w:rsidRDefault="00B356B3" w:rsidP="00AF72E2">
            <w:pPr>
              <w:jc w:val="center"/>
              <w:rPr>
                <w:rFonts w:ascii="Times New Roman" w:hAnsi="Times New Roman"/>
              </w:rPr>
            </w:pPr>
            <w:r w:rsidRPr="008376D7">
              <w:rPr>
                <w:rFonts w:ascii="Times New Roman" w:hAnsi="Times New Roman"/>
                <w:noProof/>
              </w:rPr>
              <w:t>变量</w:t>
            </w:r>
          </w:p>
        </w:tc>
        <w:tc>
          <w:tcPr>
            <w:tcW w:w="3516" w:type="pct"/>
            <w:gridSpan w:val="4"/>
            <w:tcBorders>
              <w:top w:val="single" w:sz="8" w:space="0" w:color="000000"/>
              <w:left w:val="single" w:sz="8" w:space="0" w:color="000000"/>
              <w:bottom w:val="single" w:sz="4" w:space="0" w:color="000000"/>
              <w:right w:val="single" w:sz="8" w:space="0" w:color="000000"/>
            </w:tcBorders>
            <w:vAlign w:val="center"/>
          </w:tcPr>
          <w:p w14:paraId="4199725E" w14:textId="77777777" w:rsidR="00B356B3" w:rsidRPr="008376D7" w:rsidRDefault="00B356B3" w:rsidP="00AF72E2">
            <w:pPr>
              <w:jc w:val="center"/>
              <w:rPr>
                <w:rFonts w:ascii="Times New Roman" w:hAnsi="Times New Roman"/>
              </w:rPr>
            </w:pPr>
            <w:r w:rsidRPr="008376D7">
              <w:rPr>
                <w:rFonts w:ascii="Times New Roman" w:hAnsi="Times New Roman"/>
                <w:noProof/>
              </w:rPr>
              <w:t>统计指标</w:t>
            </w:r>
          </w:p>
        </w:tc>
      </w:tr>
      <w:tr w:rsidR="00B356B3" w:rsidRPr="008376D7" w14:paraId="35384DC5" w14:textId="77777777" w:rsidTr="00295C1B">
        <w:tc>
          <w:tcPr>
            <w:tcW w:w="1484" w:type="pct"/>
            <w:vMerge/>
            <w:tcBorders>
              <w:top w:val="single" w:sz="6" w:space="0" w:color="000000"/>
              <w:left w:val="single" w:sz="8" w:space="0" w:color="000000"/>
              <w:bottom w:val="single" w:sz="8" w:space="0" w:color="000000"/>
              <w:right w:val="single" w:sz="8" w:space="0" w:color="000000"/>
            </w:tcBorders>
            <w:vAlign w:val="center"/>
          </w:tcPr>
          <w:p w14:paraId="4AA74144" w14:textId="77777777" w:rsidR="00B356B3" w:rsidRPr="008376D7" w:rsidRDefault="00B356B3" w:rsidP="00AF72E2">
            <w:pPr>
              <w:rPr>
                <w:rFonts w:ascii="Times New Roman" w:hAnsi="Times New Roman"/>
              </w:rPr>
            </w:pPr>
          </w:p>
        </w:tc>
        <w:tc>
          <w:tcPr>
            <w:tcW w:w="879" w:type="pct"/>
            <w:tcBorders>
              <w:top w:val="single" w:sz="4" w:space="0" w:color="000000"/>
              <w:left w:val="single" w:sz="8" w:space="0" w:color="000000"/>
              <w:bottom w:val="single" w:sz="8" w:space="0" w:color="000000"/>
              <w:right w:val="single" w:sz="6" w:space="0" w:color="000000"/>
            </w:tcBorders>
            <w:vAlign w:val="center"/>
          </w:tcPr>
          <w:p w14:paraId="0D7FA1A0" w14:textId="77777777" w:rsidR="00B356B3" w:rsidRPr="008376D7" w:rsidRDefault="00B356B3" w:rsidP="00AF72E2">
            <w:pPr>
              <w:jc w:val="center"/>
              <w:rPr>
                <w:rFonts w:ascii="Times New Roman" w:hAnsi="Times New Roman"/>
              </w:rPr>
            </w:pPr>
            <w:r w:rsidRPr="008376D7">
              <w:rPr>
                <w:rFonts w:ascii="Times New Roman" w:hAnsi="Times New Roman"/>
                <w:noProof/>
              </w:rPr>
              <w:t>最小值</w:t>
            </w:r>
            <w:r w:rsidRPr="008376D7">
              <w:rPr>
                <w:rFonts w:ascii="Times New Roman" w:hAnsi="Times New Roman"/>
                <w:noProof/>
              </w:rPr>
              <w:t>Min</w:t>
            </w:r>
          </w:p>
        </w:tc>
        <w:tc>
          <w:tcPr>
            <w:tcW w:w="879" w:type="pct"/>
            <w:tcBorders>
              <w:top w:val="single" w:sz="4" w:space="0" w:color="000000"/>
              <w:bottom w:val="single" w:sz="8" w:space="0" w:color="000000"/>
              <w:right w:val="single" w:sz="6" w:space="0" w:color="000000"/>
            </w:tcBorders>
            <w:vAlign w:val="center"/>
          </w:tcPr>
          <w:p w14:paraId="74683B62" w14:textId="77777777" w:rsidR="00B356B3" w:rsidRPr="008376D7" w:rsidRDefault="00B356B3" w:rsidP="00AF72E2">
            <w:pPr>
              <w:jc w:val="center"/>
              <w:rPr>
                <w:rFonts w:ascii="Times New Roman" w:hAnsi="Times New Roman"/>
              </w:rPr>
            </w:pPr>
            <w:r w:rsidRPr="008376D7">
              <w:rPr>
                <w:rFonts w:ascii="Times New Roman" w:hAnsi="Times New Roman"/>
                <w:noProof/>
              </w:rPr>
              <w:t>最大值</w:t>
            </w:r>
            <w:r w:rsidRPr="008376D7">
              <w:rPr>
                <w:rFonts w:ascii="Times New Roman" w:hAnsi="Times New Roman"/>
                <w:noProof/>
              </w:rPr>
              <w:t>Max</w:t>
            </w:r>
          </w:p>
        </w:tc>
        <w:tc>
          <w:tcPr>
            <w:tcW w:w="879" w:type="pct"/>
            <w:tcBorders>
              <w:top w:val="single" w:sz="4" w:space="0" w:color="000000"/>
              <w:bottom w:val="single" w:sz="8" w:space="0" w:color="000000"/>
              <w:right w:val="single" w:sz="6" w:space="0" w:color="000000"/>
            </w:tcBorders>
            <w:vAlign w:val="center"/>
          </w:tcPr>
          <w:p w14:paraId="5DBB0AA6" w14:textId="77777777" w:rsidR="00B356B3" w:rsidRPr="008376D7" w:rsidRDefault="00B356B3" w:rsidP="00AF72E2">
            <w:pPr>
              <w:jc w:val="center"/>
              <w:rPr>
                <w:rFonts w:ascii="Times New Roman" w:hAnsi="Times New Roman"/>
              </w:rPr>
            </w:pPr>
            <w:r w:rsidRPr="008376D7">
              <w:rPr>
                <w:rFonts w:ascii="Times New Roman" w:hAnsi="Times New Roman"/>
                <w:noProof/>
              </w:rPr>
              <w:t>平均值</w:t>
            </w:r>
            <w:r w:rsidRPr="008376D7">
              <w:rPr>
                <w:rFonts w:ascii="Times New Roman" w:hAnsi="Times New Roman"/>
                <w:noProof/>
              </w:rPr>
              <w:t>Mean</w:t>
            </w:r>
          </w:p>
        </w:tc>
        <w:tc>
          <w:tcPr>
            <w:tcW w:w="879" w:type="pct"/>
            <w:tcBorders>
              <w:top w:val="single" w:sz="4" w:space="0" w:color="000000"/>
              <w:bottom w:val="single" w:sz="8" w:space="0" w:color="000000"/>
              <w:right w:val="single" w:sz="8" w:space="0" w:color="000000"/>
            </w:tcBorders>
            <w:vAlign w:val="center"/>
          </w:tcPr>
          <w:p w14:paraId="6B945972" w14:textId="77777777" w:rsidR="00B356B3" w:rsidRPr="008376D7" w:rsidRDefault="00B356B3" w:rsidP="00AF72E2">
            <w:pPr>
              <w:jc w:val="center"/>
              <w:rPr>
                <w:rFonts w:ascii="Times New Roman" w:hAnsi="Times New Roman"/>
              </w:rPr>
            </w:pPr>
            <w:r w:rsidRPr="008376D7">
              <w:rPr>
                <w:rFonts w:ascii="Times New Roman" w:hAnsi="Times New Roman"/>
                <w:noProof/>
              </w:rPr>
              <w:t>标准差</w:t>
            </w:r>
            <w:r w:rsidRPr="008376D7">
              <w:rPr>
                <w:rFonts w:ascii="Times New Roman" w:hAnsi="Times New Roman"/>
                <w:noProof/>
              </w:rPr>
              <w:t>SD</w:t>
            </w:r>
          </w:p>
        </w:tc>
      </w:tr>
      <w:tr w:rsidR="00B356B3" w:rsidRPr="008376D7" w14:paraId="77A35C05" w14:textId="77777777" w:rsidTr="00295C1B">
        <w:tc>
          <w:tcPr>
            <w:tcW w:w="1484" w:type="pct"/>
            <w:tcBorders>
              <w:top w:val="single" w:sz="8" w:space="0" w:color="000000"/>
              <w:left w:val="single" w:sz="8" w:space="0" w:color="000000"/>
              <w:bottom w:val="single" w:sz="4" w:space="0" w:color="000000"/>
              <w:right w:val="single" w:sz="4" w:space="0" w:color="000000"/>
            </w:tcBorders>
            <w:vAlign w:val="center"/>
          </w:tcPr>
          <w:p w14:paraId="4C0C5303" w14:textId="77777777" w:rsidR="00B356B3" w:rsidRPr="008376D7" w:rsidRDefault="00B356B3" w:rsidP="00AF72E2">
            <w:pPr>
              <w:jc w:val="center"/>
              <w:rPr>
                <w:rFonts w:ascii="Times New Roman" w:hAnsi="Times New Roman"/>
              </w:rPr>
            </w:pPr>
            <w:r w:rsidRPr="008376D7">
              <w:rPr>
                <w:rFonts w:ascii="Times New Roman" w:hAnsi="Times New Roman"/>
                <w:noProof/>
              </w:rPr>
              <w:t>胸径</w:t>
            </w:r>
            <w:r w:rsidRPr="008376D7">
              <w:rPr>
                <w:rFonts w:ascii="Times New Roman" w:hAnsi="Times New Roman"/>
                <w:i/>
                <w:noProof/>
              </w:rPr>
              <w:t>D</w:t>
            </w:r>
            <w:r w:rsidRPr="008376D7">
              <w:rPr>
                <w:rFonts w:ascii="Times New Roman" w:hAnsi="Times New Roman"/>
                <w:noProof/>
              </w:rPr>
              <w:t>/ cm</w:t>
            </w:r>
          </w:p>
        </w:tc>
        <w:tc>
          <w:tcPr>
            <w:tcW w:w="879" w:type="pct"/>
            <w:tcBorders>
              <w:top w:val="single" w:sz="8" w:space="0" w:color="000000"/>
              <w:left w:val="single" w:sz="4" w:space="0" w:color="000000"/>
              <w:bottom w:val="single" w:sz="4" w:space="0" w:color="000000"/>
              <w:right w:val="single" w:sz="4" w:space="0" w:color="000000"/>
            </w:tcBorders>
            <w:vAlign w:val="center"/>
          </w:tcPr>
          <w:p w14:paraId="0FD968C5" w14:textId="77777777" w:rsidR="00B356B3" w:rsidRPr="008376D7" w:rsidRDefault="00B356B3" w:rsidP="00AF72E2">
            <w:pPr>
              <w:jc w:val="center"/>
              <w:rPr>
                <w:rFonts w:ascii="Times New Roman" w:hAnsi="Times New Roman"/>
              </w:rPr>
            </w:pPr>
            <w:r w:rsidRPr="008376D7">
              <w:rPr>
                <w:rFonts w:ascii="Times New Roman" w:hAnsi="Times New Roman"/>
              </w:rPr>
              <w:t>11.20</w:t>
            </w:r>
          </w:p>
        </w:tc>
        <w:tc>
          <w:tcPr>
            <w:tcW w:w="879" w:type="pct"/>
            <w:tcBorders>
              <w:top w:val="single" w:sz="8" w:space="0" w:color="000000"/>
              <w:left w:val="single" w:sz="4" w:space="0" w:color="000000"/>
              <w:bottom w:val="single" w:sz="4" w:space="0" w:color="000000"/>
              <w:right w:val="single" w:sz="4" w:space="0" w:color="000000"/>
            </w:tcBorders>
            <w:vAlign w:val="center"/>
          </w:tcPr>
          <w:p w14:paraId="2294F668" w14:textId="77777777" w:rsidR="00B356B3" w:rsidRPr="008376D7" w:rsidRDefault="00B356B3" w:rsidP="00AF72E2">
            <w:pPr>
              <w:jc w:val="center"/>
              <w:rPr>
                <w:rFonts w:ascii="Times New Roman" w:hAnsi="Times New Roman"/>
              </w:rPr>
            </w:pPr>
            <w:r w:rsidRPr="008376D7">
              <w:rPr>
                <w:rFonts w:ascii="Times New Roman" w:hAnsi="Times New Roman"/>
              </w:rPr>
              <w:t>50.70</w:t>
            </w:r>
          </w:p>
        </w:tc>
        <w:tc>
          <w:tcPr>
            <w:tcW w:w="879" w:type="pct"/>
            <w:tcBorders>
              <w:top w:val="single" w:sz="8" w:space="0" w:color="000000"/>
              <w:left w:val="single" w:sz="4" w:space="0" w:color="000000"/>
              <w:bottom w:val="single" w:sz="4" w:space="0" w:color="000000"/>
              <w:right w:val="single" w:sz="4" w:space="0" w:color="000000"/>
            </w:tcBorders>
            <w:vAlign w:val="center"/>
          </w:tcPr>
          <w:p w14:paraId="47BDA708" w14:textId="77777777" w:rsidR="00B356B3" w:rsidRPr="008376D7" w:rsidRDefault="00B356B3" w:rsidP="00AF72E2">
            <w:pPr>
              <w:jc w:val="center"/>
              <w:rPr>
                <w:rFonts w:ascii="Times New Roman" w:hAnsi="Times New Roman"/>
              </w:rPr>
            </w:pPr>
            <w:r w:rsidRPr="008376D7">
              <w:rPr>
                <w:rFonts w:ascii="Times New Roman" w:hAnsi="Times New Roman"/>
              </w:rPr>
              <w:t>25.41</w:t>
            </w:r>
          </w:p>
        </w:tc>
        <w:tc>
          <w:tcPr>
            <w:tcW w:w="879" w:type="pct"/>
            <w:tcBorders>
              <w:top w:val="single" w:sz="8" w:space="0" w:color="000000"/>
              <w:left w:val="single" w:sz="4" w:space="0" w:color="000000"/>
              <w:bottom w:val="single" w:sz="4" w:space="0" w:color="000000"/>
              <w:right w:val="single" w:sz="8" w:space="0" w:color="000000"/>
            </w:tcBorders>
            <w:vAlign w:val="center"/>
          </w:tcPr>
          <w:p w14:paraId="51BDC109" w14:textId="77777777" w:rsidR="00B356B3" w:rsidRPr="008376D7" w:rsidRDefault="00B356B3" w:rsidP="00AF72E2">
            <w:pPr>
              <w:jc w:val="center"/>
              <w:rPr>
                <w:rFonts w:ascii="Times New Roman" w:hAnsi="Times New Roman"/>
              </w:rPr>
            </w:pPr>
            <w:r w:rsidRPr="008376D7">
              <w:rPr>
                <w:rFonts w:ascii="Times New Roman" w:hAnsi="Times New Roman"/>
              </w:rPr>
              <w:t>10.14</w:t>
            </w:r>
          </w:p>
        </w:tc>
      </w:tr>
      <w:tr w:rsidR="00B356B3" w:rsidRPr="008376D7" w14:paraId="72ECCAE8" w14:textId="77777777" w:rsidTr="00295C1B">
        <w:tc>
          <w:tcPr>
            <w:tcW w:w="1484" w:type="pct"/>
            <w:tcBorders>
              <w:top w:val="single" w:sz="4" w:space="0" w:color="000000"/>
              <w:left w:val="single" w:sz="8" w:space="0" w:color="000000"/>
              <w:bottom w:val="single" w:sz="4" w:space="0" w:color="000000"/>
              <w:right w:val="single" w:sz="4" w:space="0" w:color="000000"/>
            </w:tcBorders>
            <w:vAlign w:val="center"/>
          </w:tcPr>
          <w:p w14:paraId="510E1F48" w14:textId="77777777" w:rsidR="00B356B3" w:rsidRPr="008376D7" w:rsidRDefault="00B356B3" w:rsidP="00AF72E2">
            <w:pPr>
              <w:jc w:val="center"/>
              <w:rPr>
                <w:rFonts w:ascii="Times New Roman" w:hAnsi="Times New Roman"/>
              </w:rPr>
            </w:pPr>
            <w:r w:rsidRPr="008376D7">
              <w:rPr>
                <w:rFonts w:ascii="Times New Roman" w:hAnsi="Times New Roman"/>
                <w:noProof/>
              </w:rPr>
              <w:t>地上生物量</w:t>
            </w:r>
            <w:r w:rsidRPr="008376D7">
              <w:rPr>
                <w:rFonts w:ascii="Times New Roman" w:hAnsi="Times New Roman"/>
                <w:i/>
                <w:noProof/>
              </w:rPr>
              <w:t>W</w:t>
            </w:r>
            <w:r w:rsidRPr="008376D7">
              <w:rPr>
                <w:rFonts w:ascii="Times New Roman" w:hAnsi="Times New Roman"/>
                <w:iCs/>
                <w:noProof/>
                <w:vertAlign w:val="subscript"/>
              </w:rPr>
              <w:t>S</w:t>
            </w:r>
            <w:r w:rsidRPr="008376D7">
              <w:rPr>
                <w:rFonts w:ascii="Times New Roman" w:hAnsi="Times New Roman"/>
                <w:noProof/>
              </w:rPr>
              <w:t>/ kg</w:t>
            </w:r>
          </w:p>
        </w:tc>
        <w:tc>
          <w:tcPr>
            <w:tcW w:w="879" w:type="pct"/>
            <w:tcBorders>
              <w:top w:val="single" w:sz="4" w:space="0" w:color="000000"/>
              <w:left w:val="single" w:sz="4" w:space="0" w:color="000000"/>
              <w:bottom w:val="single" w:sz="4" w:space="0" w:color="000000"/>
              <w:right w:val="single" w:sz="4" w:space="0" w:color="000000"/>
            </w:tcBorders>
            <w:vAlign w:val="center"/>
          </w:tcPr>
          <w:p w14:paraId="25D2E38D" w14:textId="77777777" w:rsidR="00B356B3" w:rsidRPr="008376D7" w:rsidRDefault="00B356B3" w:rsidP="00AF72E2">
            <w:pPr>
              <w:jc w:val="center"/>
              <w:rPr>
                <w:rFonts w:ascii="Times New Roman" w:hAnsi="Times New Roman"/>
              </w:rPr>
            </w:pPr>
            <w:r w:rsidRPr="008376D7">
              <w:rPr>
                <w:rFonts w:ascii="Times New Roman" w:hAnsi="Times New Roman"/>
              </w:rPr>
              <w:t>34.41</w:t>
            </w:r>
          </w:p>
        </w:tc>
        <w:tc>
          <w:tcPr>
            <w:tcW w:w="879" w:type="pct"/>
            <w:tcBorders>
              <w:top w:val="single" w:sz="4" w:space="0" w:color="000000"/>
              <w:left w:val="single" w:sz="4" w:space="0" w:color="000000"/>
              <w:bottom w:val="single" w:sz="4" w:space="0" w:color="000000"/>
              <w:right w:val="single" w:sz="4" w:space="0" w:color="000000"/>
            </w:tcBorders>
            <w:vAlign w:val="center"/>
          </w:tcPr>
          <w:p w14:paraId="26705C42" w14:textId="77777777" w:rsidR="00B356B3" w:rsidRPr="008376D7" w:rsidRDefault="00B356B3" w:rsidP="00AF72E2">
            <w:pPr>
              <w:jc w:val="center"/>
              <w:rPr>
                <w:rFonts w:ascii="Times New Roman" w:hAnsi="Times New Roman"/>
              </w:rPr>
            </w:pPr>
            <w:r w:rsidRPr="008376D7">
              <w:rPr>
                <w:rFonts w:ascii="Times New Roman" w:hAnsi="Times New Roman"/>
              </w:rPr>
              <w:t>1180.51</w:t>
            </w:r>
          </w:p>
        </w:tc>
        <w:tc>
          <w:tcPr>
            <w:tcW w:w="879" w:type="pct"/>
            <w:tcBorders>
              <w:top w:val="single" w:sz="4" w:space="0" w:color="000000"/>
              <w:left w:val="single" w:sz="4" w:space="0" w:color="000000"/>
              <w:bottom w:val="single" w:sz="4" w:space="0" w:color="000000"/>
              <w:right w:val="single" w:sz="4" w:space="0" w:color="000000"/>
            </w:tcBorders>
            <w:vAlign w:val="center"/>
          </w:tcPr>
          <w:p w14:paraId="3F90271E" w14:textId="77777777" w:rsidR="00B356B3" w:rsidRPr="008376D7" w:rsidRDefault="00B356B3" w:rsidP="00AF72E2">
            <w:pPr>
              <w:jc w:val="center"/>
              <w:rPr>
                <w:rFonts w:ascii="Times New Roman" w:hAnsi="Times New Roman"/>
              </w:rPr>
            </w:pPr>
            <w:r w:rsidRPr="008376D7">
              <w:rPr>
                <w:rFonts w:ascii="Times New Roman" w:hAnsi="Times New Roman"/>
              </w:rPr>
              <w:t>266.07</w:t>
            </w:r>
          </w:p>
        </w:tc>
        <w:tc>
          <w:tcPr>
            <w:tcW w:w="879" w:type="pct"/>
            <w:tcBorders>
              <w:top w:val="single" w:sz="4" w:space="0" w:color="000000"/>
              <w:left w:val="single" w:sz="4" w:space="0" w:color="000000"/>
              <w:bottom w:val="single" w:sz="4" w:space="0" w:color="000000"/>
              <w:right w:val="single" w:sz="8" w:space="0" w:color="000000"/>
            </w:tcBorders>
            <w:vAlign w:val="center"/>
          </w:tcPr>
          <w:p w14:paraId="18398D42" w14:textId="77777777" w:rsidR="00B356B3" w:rsidRPr="008376D7" w:rsidRDefault="00B356B3" w:rsidP="00AF72E2">
            <w:pPr>
              <w:jc w:val="center"/>
              <w:rPr>
                <w:rFonts w:ascii="Times New Roman" w:hAnsi="Times New Roman"/>
              </w:rPr>
            </w:pPr>
            <w:r w:rsidRPr="008376D7">
              <w:rPr>
                <w:rFonts w:ascii="Times New Roman" w:hAnsi="Times New Roman"/>
              </w:rPr>
              <w:t>282.22</w:t>
            </w:r>
          </w:p>
        </w:tc>
      </w:tr>
      <w:tr w:rsidR="00B356B3" w:rsidRPr="008376D7" w14:paraId="5EAB617D" w14:textId="77777777" w:rsidTr="00295C1B">
        <w:tc>
          <w:tcPr>
            <w:tcW w:w="1484" w:type="pct"/>
            <w:tcBorders>
              <w:top w:val="single" w:sz="4" w:space="0" w:color="000000"/>
              <w:left w:val="single" w:sz="8" w:space="0" w:color="000000"/>
              <w:bottom w:val="single" w:sz="8" w:space="0" w:color="000000"/>
              <w:right w:val="single" w:sz="4" w:space="0" w:color="000000"/>
            </w:tcBorders>
            <w:vAlign w:val="center"/>
          </w:tcPr>
          <w:p w14:paraId="01310D63" w14:textId="77777777" w:rsidR="00B356B3" w:rsidRPr="008376D7" w:rsidRDefault="00B356B3" w:rsidP="00AF72E2">
            <w:pPr>
              <w:jc w:val="center"/>
              <w:rPr>
                <w:rFonts w:ascii="Times New Roman" w:hAnsi="Times New Roman"/>
              </w:rPr>
            </w:pPr>
            <w:r w:rsidRPr="008376D7">
              <w:rPr>
                <w:rFonts w:ascii="Times New Roman" w:hAnsi="Times New Roman"/>
                <w:noProof/>
              </w:rPr>
              <w:t>地下生物量</w:t>
            </w:r>
            <w:r w:rsidRPr="008376D7">
              <w:rPr>
                <w:rFonts w:ascii="Times New Roman" w:hAnsi="Times New Roman"/>
                <w:i/>
                <w:noProof/>
              </w:rPr>
              <w:t>W</w:t>
            </w:r>
            <w:r w:rsidRPr="008376D7">
              <w:rPr>
                <w:rFonts w:ascii="Times New Roman" w:hAnsi="Times New Roman"/>
                <w:iCs/>
                <w:noProof/>
                <w:vertAlign w:val="subscript"/>
              </w:rPr>
              <w:t>R</w:t>
            </w:r>
            <w:r w:rsidRPr="008376D7">
              <w:rPr>
                <w:rFonts w:ascii="Times New Roman" w:hAnsi="Times New Roman"/>
                <w:noProof/>
              </w:rPr>
              <w:t>/ kg</w:t>
            </w:r>
          </w:p>
        </w:tc>
        <w:tc>
          <w:tcPr>
            <w:tcW w:w="879" w:type="pct"/>
            <w:tcBorders>
              <w:top w:val="single" w:sz="4" w:space="0" w:color="000000"/>
              <w:left w:val="single" w:sz="4" w:space="0" w:color="000000"/>
              <w:bottom w:val="single" w:sz="8" w:space="0" w:color="000000"/>
              <w:right w:val="single" w:sz="4" w:space="0" w:color="000000"/>
            </w:tcBorders>
            <w:vAlign w:val="center"/>
          </w:tcPr>
          <w:p w14:paraId="51DB400B" w14:textId="77777777" w:rsidR="00B356B3" w:rsidRPr="008376D7" w:rsidRDefault="00B356B3" w:rsidP="00AF72E2">
            <w:pPr>
              <w:jc w:val="center"/>
              <w:rPr>
                <w:rFonts w:ascii="Times New Roman" w:hAnsi="Times New Roman"/>
              </w:rPr>
            </w:pPr>
            <w:r w:rsidRPr="008376D7">
              <w:rPr>
                <w:rFonts w:ascii="Times New Roman" w:hAnsi="Times New Roman"/>
              </w:rPr>
              <w:t>5.89</w:t>
            </w:r>
          </w:p>
        </w:tc>
        <w:tc>
          <w:tcPr>
            <w:tcW w:w="879" w:type="pct"/>
            <w:tcBorders>
              <w:top w:val="single" w:sz="4" w:space="0" w:color="000000"/>
              <w:left w:val="single" w:sz="4" w:space="0" w:color="000000"/>
              <w:bottom w:val="single" w:sz="8" w:space="0" w:color="000000"/>
              <w:right w:val="single" w:sz="4" w:space="0" w:color="000000"/>
            </w:tcBorders>
            <w:vAlign w:val="center"/>
          </w:tcPr>
          <w:p w14:paraId="6334BEDC" w14:textId="77777777" w:rsidR="00B356B3" w:rsidRPr="008376D7" w:rsidRDefault="00B356B3" w:rsidP="00AF72E2">
            <w:pPr>
              <w:jc w:val="center"/>
              <w:rPr>
                <w:rFonts w:ascii="Times New Roman" w:hAnsi="Times New Roman"/>
              </w:rPr>
            </w:pPr>
            <w:r w:rsidRPr="008376D7">
              <w:rPr>
                <w:rFonts w:ascii="Times New Roman" w:hAnsi="Times New Roman"/>
              </w:rPr>
              <w:t>437.68</w:t>
            </w:r>
          </w:p>
        </w:tc>
        <w:tc>
          <w:tcPr>
            <w:tcW w:w="879" w:type="pct"/>
            <w:tcBorders>
              <w:top w:val="single" w:sz="4" w:space="0" w:color="000000"/>
              <w:left w:val="single" w:sz="4" w:space="0" w:color="000000"/>
              <w:bottom w:val="single" w:sz="8" w:space="0" w:color="000000"/>
              <w:right w:val="single" w:sz="4" w:space="0" w:color="000000"/>
            </w:tcBorders>
            <w:vAlign w:val="center"/>
          </w:tcPr>
          <w:p w14:paraId="798AF38E" w14:textId="77777777" w:rsidR="00B356B3" w:rsidRPr="008376D7" w:rsidRDefault="00B356B3" w:rsidP="00AF72E2">
            <w:pPr>
              <w:jc w:val="center"/>
              <w:rPr>
                <w:rFonts w:ascii="Times New Roman" w:hAnsi="Times New Roman"/>
              </w:rPr>
            </w:pPr>
            <w:r w:rsidRPr="008376D7">
              <w:rPr>
                <w:rFonts w:ascii="Times New Roman" w:hAnsi="Times New Roman"/>
              </w:rPr>
              <w:t>76.13</w:t>
            </w:r>
          </w:p>
        </w:tc>
        <w:tc>
          <w:tcPr>
            <w:tcW w:w="879" w:type="pct"/>
            <w:tcBorders>
              <w:top w:val="single" w:sz="4" w:space="0" w:color="000000"/>
              <w:left w:val="single" w:sz="4" w:space="0" w:color="000000"/>
              <w:bottom w:val="single" w:sz="8" w:space="0" w:color="000000"/>
              <w:right w:val="single" w:sz="8" w:space="0" w:color="000000"/>
            </w:tcBorders>
            <w:vAlign w:val="center"/>
          </w:tcPr>
          <w:p w14:paraId="62AE9588" w14:textId="77777777" w:rsidR="00B356B3" w:rsidRPr="008376D7" w:rsidRDefault="00B356B3" w:rsidP="00AF72E2">
            <w:pPr>
              <w:jc w:val="center"/>
              <w:rPr>
                <w:rFonts w:ascii="Times New Roman" w:hAnsi="Times New Roman"/>
              </w:rPr>
            </w:pPr>
            <w:r w:rsidRPr="008376D7">
              <w:rPr>
                <w:rFonts w:ascii="Times New Roman" w:hAnsi="Times New Roman"/>
              </w:rPr>
              <w:t>90.37</w:t>
            </w:r>
          </w:p>
        </w:tc>
      </w:tr>
    </w:tbl>
    <w:p w14:paraId="3ED16FD0" w14:textId="77777777" w:rsidR="003B6CA6" w:rsidRDefault="003B6CA6">
      <w:pPr>
        <w:pStyle w:val="afffff5"/>
        <w:ind w:firstLine="420"/>
      </w:pPr>
    </w:p>
    <w:p w14:paraId="41593DA0" w14:textId="77777777" w:rsidR="003B6CA6" w:rsidRDefault="003B6CA6">
      <w:pPr>
        <w:pStyle w:val="af8"/>
        <w:rPr>
          <w:rFonts w:hint="eastAsia"/>
          <w:vanish w:val="0"/>
        </w:rPr>
      </w:pPr>
      <w:bookmarkStart w:id="81" w:name="BookMark5"/>
      <w:bookmarkEnd w:id="24"/>
    </w:p>
    <w:p w14:paraId="179DFC5E" w14:textId="77777777" w:rsidR="003B6CA6" w:rsidRDefault="003B6CA6">
      <w:pPr>
        <w:pStyle w:val="afe"/>
        <w:rPr>
          <w:vanish w:val="0"/>
        </w:rPr>
      </w:pPr>
    </w:p>
    <w:p w14:paraId="22E76270" w14:textId="77777777" w:rsidR="003B6CA6" w:rsidRDefault="00000000">
      <w:pPr>
        <w:pStyle w:val="afffff5"/>
        <w:ind w:firstLineChars="0" w:firstLine="0"/>
        <w:jc w:val="center"/>
      </w:pPr>
      <w:bookmarkStart w:id="82" w:name="BookMark8"/>
      <w:bookmarkEnd w:id="81"/>
      <w:r>
        <w:rPr>
          <w:rFonts w:hint="eastAsia"/>
          <w:noProof/>
        </w:rPr>
        <w:drawing>
          <wp:inline distT="0" distB="0" distL="0" distR="0" wp14:anchorId="0D9BB919" wp14:editId="2A18BD97">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6">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82"/>
    </w:p>
    <w:sectPr w:rsidR="003B6CA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27AC" w14:textId="77777777" w:rsidR="00B57B63" w:rsidRDefault="00B57B63">
      <w:pPr>
        <w:spacing w:line="240" w:lineRule="auto"/>
      </w:pPr>
      <w:r>
        <w:separator/>
      </w:r>
    </w:p>
  </w:endnote>
  <w:endnote w:type="continuationSeparator" w:id="0">
    <w:p w14:paraId="17F8DD98" w14:textId="77777777" w:rsidR="00B57B63" w:rsidRDefault="00B57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CCA9" w14:textId="77777777" w:rsidR="003B6CA6"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24A7" w14:textId="77777777" w:rsidR="003B6CA6" w:rsidRDefault="003B6CA6">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7C78F" w14:textId="77777777" w:rsidR="003B6CA6" w:rsidRDefault="003B6CA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2928" w14:textId="77777777" w:rsidR="003B6CA6"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8C13" w14:textId="77777777" w:rsidR="00B57B63" w:rsidRDefault="00B57B63">
      <w:pPr>
        <w:spacing w:line="240" w:lineRule="auto"/>
      </w:pPr>
      <w:r>
        <w:separator/>
      </w:r>
    </w:p>
  </w:footnote>
  <w:footnote w:type="continuationSeparator" w:id="0">
    <w:p w14:paraId="7FE3C09E" w14:textId="77777777" w:rsidR="00B57B63" w:rsidRDefault="00B57B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F94B" w14:textId="77777777" w:rsidR="003B6CA6" w:rsidRDefault="003B6CA6">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7F69" w14:textId="77777777" w:rsidR="003B6CA6"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4C10" w14:textId="77777777" w:rsidR="003B6CA6" w:rsidRDefault="003B6CA6">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B338" w14:textId="77777777" w:rsidR="003B6CA6"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6F3D" w14:textId="0B0BE290" w:rsidR="003B6CA6" w:rsidRDefault="00000000">
    <w:pPr>
      <w:pStyle w:val="afffffa"/>
      <w:rPr>
        <w:rFonts w:hint="eastAsia"/>
      </w:rPr>
    </w:pPr>
    <w:r>
      <w:fldChar w:fldCharType="begin"/>
    </w:r>
    <w:r>
      <w:instrText xml:space="preserve"> STYLEREF  标准文件_文件编号  \* MERGEFORMAT </w:instrText>
    </w:r>
    <w:r>
      <w:fldChar w:fldCharType="separate"/>
    </w:r>
    <w:r w:rsidR="00295C1B">
      <w:rPr>
        <w:rFonts w:hint="eastAsia"/>
        <w:noProof/>
      </w:rPr>
      <w:t>T/HLJLXH 022—2026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7656373">
    <w:abstractNumId w:val="0"/>
  </w:num>
  <w:num w:numId="2" w16cid:durableId="1202329649">
    <w:abstractNumId w:val="27"/>
  </w:num>
  <w:num w:numId="3" w16cid:durableId="666707174">
    <w:abstractNumId w:val="5"/>
  </w:num>
  <w:num w:numId="4" w16cid:durableId="1355766836">
    <w:abstractNumId w:val="23"/>
  </w:num>
  <w:num w:numId="5" w16cid:durableId="1927766392">
    <w:abstractNumId w:val="18"/>
  </w:num>
  <w:num w:numId="6" w16cid:durableId="1155949563">
    <w:abstractNumId w:val="13"/>
  </w:num>
  <w:num w:numId="7" w16cid:durableId="739326736">
    <w:abstractNumId w:val="8"/>
  </w:num>
  <w:num w:numId="8" w16cid:durableId="918753134">
    <w:abstractNumId w:val="3"/>
  </w:num>
  <w:num w:numId="9" w16cid:durableId="225461657">
    <w:abstractNumId w:val="9"/>
  </w:num>
  <w:num w:numId="10" w16cid:durableId="1036075985">
    <w:abstractNumId w:val="16"/>
  </w:num>
  <w:num w:numId="11" w16cid:durableId="498236713">
    <w:abstractNumId w:val="25"/>
  </w:num>
  <w:num w:numId="12" w16cid:durableId="1929533016">
    <w:abstractNumId w:val="11"/>
  </w:num>
  <w:num w:numId="13" w16cid:durableId="654257013">
    <w:abstractNumId w:val="12"/>
  </w:num>
  <w:num w:numId="14" w16cid:durableId="403767801">
    <w:abstractNumId w:val="7"/>
  </w:num>
  <w:num w:numId="15" w16cid:durableId="1462192951">
    <w:abstractNumId w:val="19"/>
  </w:num>
  <w:num w:numId="16" w16cid:durableId="764568647">
    <w:abstractNumId w:val="21"/>
  </w:num>
  <w:num w:numId="17" w16cid:durableId="411854941">
    <w:abstractNumId w:val="17"/>
  </w:num>
  <w:num w:numId="18" w16cid:durableId="495875844">
    <w:abstractNumId w:val="29"/>
  </w:num>
  <w:num w:numId="19" w16cid:durableId="166023653">
    <w:abstractNumId w:val="15"/>
  </w:num>
  <w:num w:numId="20" w16cid:durableId="944309284">
    <w:abstractNumId w:val="1"/>
  </w:num>
  <w:num w:numId="21" w16cid:durableId="1586571452">
    <w:abstractNumId w:val="10"/>
  </w:num>
  <w:num w:numId="22" w16cid:durableId="1812208290">
    <w:abstractNumId w:val="30"/>
  </w:num>
  <w:num w:numId="23" w16cid:durableId="114065319">
    <w:abstractNumId w:val="20"/>
  </w:num>
  <w:num w:numId="24" w16cid:durableId="278494876">
    <w:abstractNumId w:val="6"/>
  </w:num>
  <w:num w:numId="25" w16cid:durableId="954747939">
    <w:abstractNumId w:val="26"/>
  </w:num>
  <w:num w:numId="26" w16cid:durableId="2145268708">
    <w:abstractNumId w:val="28"/>
  </w:num>
  <w:num w:numId="27" w16cid:durableId="1597908133">
    <w:abstractNumId w:val="2"/>
  </w:num>
  <w:num w:numId="28" w16cid:durableId="312367313">
    <w:abstractNumId w:val="4"/>
  </w:num>
  <w:num w:numId="29" w16cid:durableId="655959593">
    <w:abstractNumId w:val="14"/>
  </w:num>
  <w:num w:numId="30" w16cid:durableId="2114740736">
    <w:abstractNumId w:val="24"/>
  </w:num>
  <w:num w:numId="31" w16cid:durableId="9152821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DDB"/>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B52"/>
    <w:rsid w:val="0026148A"/>
    <w:rsid w:val="002619F1"/>
    <w:rsid w:val="00262696"/>
    <w:rsid w:val="00263D25"/>
    <w:rsid w:val="002643C3"/>
    <w:rsid w:val="00264A0C"/>
    <w:rsid w:val="00266EEB"/>
    <w:rsid w:val="00267EF4"/>
    <w:rsid w:val="00270CB8"/>
    <w:rsid w:val="00272B08"/>
    <w:rsid w:val="00275DBA"/>
    <w:rsid w:val="00281BB8"/>
    <w:rsid w:val="00281E9E"/>
    <w:rsid w:val="00282405"/>
    <w:rsid w:val="00285170"/>
    <w:rsid w:val="00285361"/>
    <w:rsid w:val="00292D60"/>
    <w:rsid w:val="00293B30"/>
    <w:rsid w:val="00294D34"/>
    <w:rsid w:val="00294E3B"/>
    <w:rsid w:val="00295C1B"/>
    <w:rsid w:val="00296193"/>
    <w:rsid w:val="00296C66"/>
    <w:rsid w:val="00296EBE"/>
    <w:rsid w:val="002974E3"/>
    <w:rsid w:val="002A084B"/>
    <w:rsid w:val="002A1260"/>
    <w:rsid w:val="002A1589"/>
    <w:rsid w:val="002A1608"/>
    <w:rsid w:val="002A19F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39"/>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E1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6CA6"/>
    <w:rsid w:val="003C010C"/>
    <w:rsid w:val="003C0A6C"/>
    <w:rsid w:val="003C14F8"/>
    <w:rsid w:val="003C5A43"/>
    <w:rsid w:val="003D0519"/>
    <w:rsid w:val="003D0FF6"/>
    <w:rsid w:val="003D1018"/>
    <w:rsid w:val="003D262C"/>
    <w:rsid w:val="003D6D61"/>
    <w:rsid w:val="003E019F"/>
    <w:rsid w:val="003E091D"/>
    <w:rsid w:val="003E1C53"/>
    <w:rsid w:val="003E2A69"/>
    <w:rsid w:val="003E2D49"/>
    <w:rsid w:val="003E2FD4"/>
    <w:rsid w:val="003E4547"/>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2A2"/>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6D7"/>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3DA"/>
    <w:rsid w:val="00911BE5"/>
    <w:rsid w:val="00913CA9"/>
    <w:rsid w:val="009145AE"/>
    <w:rsid w:val="009146CE"/>
    <w:rsid w:val="00914CA7"/>
    <w:rsid w:val="00915C3E"/>
    <w:rsid w:val="009161A8"/>
    <w:rsid w:val="0091793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87B5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CDA"/>
    <w:rsid w:val="00A55BD6"/>
    <w:rsid w:val="00A55D50"/>
    <w:rsid w:val="00A57142"/>
    <w:rsid w:val="00A648CD"/>
    <w:rsid w:val="00A6537A"/>
    <w:rsid w:val="00A67866"/>
    <w:rsid w:val="00A70B07"/>
    <w:rsid w:val="00A723F8"/>
    <w:rsid w:val="00A72E07"/>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6B3"/>
    <w:rsid w:val="00B378E5"/>
    <w:rsid w:val="00B4346D"/>
    <w:rsid w:val="00B436D3"/>
    <w:rsid w:val="00B440F4"/>
    <w:rsid w:val="00B447A5"/>
    <w:rsid w:val="00B4654C"/>
    <w:rsid w:val="00B47293"/>
    <w:rsid w:val="00B50E50"/>
    <w:rsid w:val="00B52120"/>
    <w:rsid w:val="00B54ABC"/>
    <w:rsid w:val="00B56FBE"/>
    <w:rsid w:val="00B57B63"/>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1799"/>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2A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292D"/>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47D1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5C3"/>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C60"/>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2D72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E1F6CA"/>
  <w15:docId w15:val="{59301911-F979-4BAE-B8C6-E1E41F3D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Char0">
    <w:name w:val="公式 Char"/>
    <w:link w:val="afffffffffffa"/>
    <w:locked/>
    <w:rsid w:val="00B436D3"/>
    <w:rPr>
      <w:bCs/>
      <w:kern w:val="44"/>
      <w:sz w:val="21"/>
      <w:szCs w:val="21"/>
    </w:rPr>
  </w:style>
  <w:style w:type="paragraph" w:customStyle="1" w:styleId="afffffffffffa">
    <w:name w:val="公式"/>
    <w:basedOn w:val="afff5"/>
    <w:link w:val="Char0"/>
    <w:qFormat/>
    <w:rsid w:val="00B436D3"/>
    <w:pPr>
      <w:tabs>
        <w:tab w:val="center" w:pos="4366"/>
        <w:tab w:val="right" w:pos="10319"/>
      </w:tabs>
      <w:adjustRightInd/>
      <w:spacing w:line="240" w:lineRule="auto"/>
      <w:jc w:val="center"/>
      <w:outlineLvl w:val="1"/>
    </w:pPr>
    <w:rPr>
      <w:bCs/>
      <w:kern w:val="44"/>
    </w:rPr>
  </w:style>
  <w:style w:type="paragraph" w:styleId="afffffffffffb">
    <w:name w:val="Date"/>
    <w:basedOn w:val="afff5"/>
    <w:next w:val="afff5"/>
    <w:link w:val="afffffffffffc"/>
    <w:uiPriority w:val="99"/>
    <w:qFormat/>
    <w:rsid w:val="00B436D3"/>
    <w:pPr>
      <w:adjustRightInd/>
      <w:spacing w:line="240" w:lineRule="auto"/>
      <w:ind w:leftChars="2500" w:left="100"/>
    </w:pPr>
    <w:rPr>
      <w:rFonts w:ascii="Times New Roman" w:hAnsi="Times New Roman"/>
      <w:szCs w:val="24"/>
    </w:rPr>
  </w:style>
  <w:style w:type="character" w:customStyle="1" w:styleId="afffffffffffc">
    <w:name w:val="日期 字符"/>
    <w:basedOn w:val="afff6"/>
    <w:link w:val="afffffffffffb"/>
    <w:uiPriority w:val="99"/>
    <w:qFormat/>
    <w:rsid w:val="00B436D3"/>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4.bin"/><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0.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9.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E07BAB"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E07BAB" w:rsidRDefault="00000000">
          <w:pPr>
            <w:pStyle w:val="44964857B3304D3F85ADEA1958BBAA1C"/>
            <w:rPr>
              <w:rFonts w:hint="eastAsia"/>
            </w:rPr>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E07BAB" w:rsidRDefault="00000000">
          <w:pPr>
            <w:pStyle w:val="C75CC5BF48274D0BA729340F467564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0E71C4"/>
    <w:rsid w:val="001205A2"/>
    <w:rsid w:val="00124DDB"/>
    <w:rsid w:val="00275FAE"/>
    <w:rsid w:val="003E4547"/>
    <w:rsid w:val="005932A2"/>
    <w:rsid w:val="00595CC0"/>
    <w:rsid w:val="005D3A51"/>
    <w:rsid w:val="009E0D39"/>
    <w:rsid w:val="00B10988"/>
    <w:rsid w:val="00C1042C"/>
    <w:rsid w:val="00D216E2"/>
    <w:rsid w:val="00D8292D"/>
    <w:rsid w:val="00DD4996"/>
    <w:rsid w:val="00E07BAB"/>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82</TotalTime>
  <Pages>7</Pages>
  <Words>839</Words>
  <Characters>4783</Characters>
  <Application>Microsoft Office Word</Application>
  <DocSecurity>0</DocSecurity>
  <Lines>39</Lines>
  <Paragraphs>11</Paragraphs>
  <ScaleCrop>false</ScaleCrop>
  <Company>PCMI</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hongzheng wang</cp:lastModifiedBy>
  <cp:revision>17</cp:revision>
  <cp:lastPrinted>2021-02-02T08:22:00Z</cp:lastPrinted>
  <dcterms:created xsi:type="dcterms:W3CDTF">2026-07-26T10:54:00Z</dcterms:created>
  <dcterms:modified xsi:type="dcterms:W3CDTF">2026-07-27T06:53:00Z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eyJoZGlkIjoiNTNmMGUwYjhlZWVlZTJmZjJlZDlkODNkMDNiYzllMDYiLCJ1c2VySWQiOiI0MDU5Njk2ODcifQ==</vt:lpwstr>
  </property>
</Properties>
</file>