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84BB9">
      <w:pPr>
        <w:jc w:val="left"/>
        <w:rPr>
          <w:rFonts w:hint="default" w:ascii="方正小标宋_GBK" w:eastAsia="方正小标宋_GBK"/>
          <w:sz w:val="32"/>
          <w:szCs w:val="32"/>
          <w:lang w:val="en-US" w:eastAsia="zh-CN"/>
        </w:rPr>
      </w:pPr>
      <w:r>
        <w:rPr>
          <w:rFonts w:hint="eastAsia" w:ascii="方正小标宋_GBK" w:eastAsia="方正小标宋_GBK"/>
          <w:sz w:val="32"/>
          <w:szCs w:val="32"/>
          <w:lang w:val="en-US" w:eastAsia="zh-CN"/>
        </w:rPr>
        <w:t>附件2</w:t>
      </w:r>
    </w:p>
    <w:p w14:paraId="788E3B1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黑龙江省林业草原改革发展资金</w:t>
      </w:r>
    </w:p>
    <w:p w14:paraId="1C01D42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2025年度绩效自评报告</w:t>
      </w:r>
    </w:p>
    <w:p w14:paraId="0FC05CBB">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0"/>
        <w:rPr>
          <w:rFonts w:hint="eastAsia" w:ascii="方正黑体_GBK" w:hAnsi="方正黑体_GBK" w:eastAsia="方正黑体_GBK" w:cs="方正黑体_GBK"/>
          <w:b w:val="0"/>
          <w:bCs w:val="0"/>
          <w:color w:val="auto"/>
          <w:sz w:val="30"/>
          <w:szCs w:val="30"/>
          <w:highlight w:val="none"/>
        </w:rPr>
      </w:pPr>
    </w:p>
    <w:p w14:paraId="749226A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en-US" w:eastAsia="zh-CN"/>
        </w:rPr>
        <w:t>绩效目标分解下达情况</w:t>
      </w:r>
    </w:p>
    <w:p w14:paraId="4A00707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(一)中央下达林业草原改革发展资金</w:t>
      </w:r>
      <w:r>
        <w:rPr>
          <w:rFonts w:hint="eastAsia" w:ascii="楷体_GB2312" w:hAnsi="楷体_GB2312" w:eastAsia="楷体_GB2312" w:cs="楷体_GB2312"/>
          <w:b w:val="0"/>
          <w:bCs w:val="0"/>
          <w:sz w:val="32"/>
          <w:szCs w:val="32"/>
          <w:lang w:val="en-US" w:eastAsia="zh"/>
        </w:rPr>
        <w:t>预算和区域绩效目标情况</w:t>
      </w:r>
      <w:r>
        <w:rPr>
          <w:rFonts w:hint="eastAsia" w:ascii="楷体_GB2312" w:hAnsi="楷体_GB2312" w:eastAsia="楷体_GB2312" w:cs="楷体_GB2312"/>
          <w:b w:val="0"/>
          <w:bCs w:val="0"/>
          <w:sz w:val="32"/>
          <w:szCs w:val="32"/>
          <w:lang w:val="en-US" w:eastAsia="zh-CN"/>
        </w:rPr>
        <w:t>。</w:t>
      </w:r>
    </w:p>
    <w:p w14:paraId="11A8033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根据《财政部关于提前下达2025年林业草原改革发展资金预算的通知》(财资环</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137号)、《财政部关于下达2025年林业草原改革发展资金预算的通知》(财资环</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37号)、《财政部关于下达2025年林业草原改革发展资金（森林草原航空消防租机补助经费）的通知》(财资环</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119号)，2025年中央财政下达我省中央对地方转移支付林业草原改革发展资金23984万元。其中：国土绿化支出752万元、林业草原支撑保障体系支出20732万元、森林草原航空消防租机补助经费2500万元。中央下达区域绩效目标情况详见“2025年度中央下达和省分解下达绩效目标对比表”。</w:t>
      </w:r>
    </w:p>
    <w:p w14:paraId="046B08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省内资金安排，分解下达预算和绩效目标情况</w:t>
      </w:r>
    </w:p>
    <w:p w14:paraId="3AF875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黑龙江省财政厅关于提前下达2025年中央财政林业草原生态保护恢复资金、林业草原改革发展资金和“三北”工程补助资金预算通知》（黑财指（资环）〔2025〕109号）、《黑龙江省财政厅关于下达2025年第二批中央财政林业草原生态保护恢复资金、林业草原改革发展资金预算通知》（黑财指（资环）〔2025〕385号）、《黑龙江省财政厅关于下达2025年林业草原改革发展资金（森林草原航空消防租机补助经费）预算的通知》（黑财资环〔2025〕117号），我省分解下达中央对地方转移支付林业草原改革发展资金23984万元。</w:t>
      </w:r>
    </w:p>
    <w:p w14:paraId="031F283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1.国土绿化支出752万元。</w:t>
      </w:r>
    </w:p>
    <w:p w14:paraId="41A513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一是新一轮退耕还林延长期补助。</w:t>
      </w:r>
      <w:r>
        <w:rPr>
          <w:rFonts w:hint="eastAsia" w:ascii="仿宋_GB2312" w:hAnsi="仿宋_GB2312" w:eastAsia="仿宋_GB2312" w:cs="仿宋_GB2312"/>
          <w:sz w:val="32"/>
          <w:szCs w:val="32"/>
          <w:lang w:val="en-US" w:eastAsia="zh-CN"/>
        </w:rPr>
        <w:t>2025年我省分解下达新一轮退耕还林延长期补助24.25万元，退耕还林任务2425亩，其中：2019年度退耕还林任务2100亩；2020年度退耕还林任务325亩。延长期补助标准为100元/亩。</w:t>
      </w:r>
    </w:p>
    <w:p w14:paraId="4593659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二是上一轮政策到期退耕还生态林抚育补助。</w:t>
      </w:r>
      <w:r>
        <w:rPr>
          <w:rFonts w:hint="eastAsia" w:ascii="仿宋_GB2312" w:hAnsi="仿宋_GB2312" w:eastAsia="仿宋_GB2312" w:cs="仿宋_GB2312"/>
          <w:sz w:val="32"/>
          <w:szCs w:val="32"/>
          <w:lang w:val="en-US" w:eastAsia="zh-CN"/>
        </w:rPr>
        <w:t>2025年我省分解下达上一轮政策到期退耕还生态林抚育补助727.75万元。由省林草局依据任务及有关规定分解下达</w:t>
      </w:r>
      <w:r>
        <w:rPr>
          <w:rFonts w:hint="eastAsia" w:ascii="仿宋_GB2312" w:hAnsi="仿宋_GB2312" w:eastAsia="仿宋_GB2312" w:cs="仿宋_GB2312"/>
          <w:sz w:val="32"/>
          <w:szCs w:val="32"/>
          <w:lang w:val="en-US" w:eastAsia="zh"/>
        </w:rPr>
        <w:t>上一轮政策到期退耕还生态林抚育</w:t>
      </w:r>
      <w:r>
        <w:rPr>
          <w:rFonts w:hint="eastAsia" w:ascii="仿宋_GB2312" w:hAnsi="仿宋_GB2312" w:eastAsia="仿宋_GB2312" w:cs="仿宋_GB2312"/>
          <w:sz w:val="32"/>
          <w:szCs w:val="32"/>
          <w:lang w:val="en-US" w:eastAsia="zh-CN"/>
        </w:rPr>
        <w:t>任务36.42万亩。</w:t>
      </w:r>
    </w:p>
    <w:p w14:paraId="7E72E7B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2.林业草原支撑保障体系支出20732万元。</w:t>
      </w:r>
    </w:p>
    <w:p w14:paraId="6F7B49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一是森林防火补助。</w:t>
      </w:r>
      <w:r>
        <w:rPr>
          <w:rFonts w:hint="eastAsia" w:ascii="仿宋_GB2312" w:hAnsi="仿宋_GB2312" w:eastAsia="仿宋_GB2312" w:cs="仿宋_GB2312"/>
          <w:sz w:val="32"/>
          <w:szCs w:val="32"/>
          <w:lang w:val="en-US" w:eastAsia="zh-CN"/>
        </w:rPr>
        <w:t>2025年我省分解下达森林防火补助8760万元。维护森林边境防火隔离带585.21公里、维护重点国有林区森林防火道路32300公里，提升全省扑火队伍装备能力，维护林火阻隔网络系统功能，提高森林火灾防控能力。</w:t>
      </w:r>
    </w:p>
    <w:p w14:paraId="4735975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二是林业有害生物防治补助。</w:t>
      </w:r>
      <w:r>
        <w:rPr>
          <w:rFonts w:hint="eastAsia" w:ascii="仿宋_GB2312" w:hAnsi="仿宋_GB2312" w:eastAsia="仿宋_GB2312" w:cs="仿宋_GB2312"/>
          <w:sz w:val="32"/>
          <w:szCs w:val="32"/>
          <w:lang w:val="en-US" w:eastAsia="zh-CN"/>
        </w:rPr>
        <w:t>2025年我省分解下达林业有害生物防治补助3800万元。用于林业有害生物灾害除治。项目任务主要包含防治各类林业有害生物，林业有害生物监测，松材线虫病秋季普查，检测疑似松材线虫病样品，保障全省48个国家级中心测报点监测运行。同时积极落实“堵、查、隔、联、宣”五项防控措施，重点开展松材线虫病、美国白蛾等重大外来林业有害生物防控工作，开展重点区域松林监测工作，开展松材线虫病检测鉴定工作，组织开展松钻蛀害虫普查。</w:t>
      </w:r>
    </w:p>
    <w:p w14:paraId="008A686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三是草原有害生物防治补助。</w:t>
      </w:r>
      <w:r>
        <w:rPr>
          <w:rFonts w:hint="eastAsia" w:ascii="仿宋_GB2312" w:hAnsi="仿宋_GB2312" w:eastAsia="仿宋_GB2312" w:cs="仿宋_GB2312"/>
          <w:sz w:val="32"/>
          <w:szCs w:val="32"/>
          <w:lang w:val="en-US" w:eastAsia="zh-CN"/>
        </w:rPr>
        <w:t>2025年我省分解下达草原有害生物防治补助170万元。按照中央林草资金项目管理平台入库细化清单，资金分解下达龙江县、甘南县、泰来县、富裕县、杜蒙县、肇州县、肇源县、林甸县、兰西县、明水县、安达市11个项目实施单位。完成草原有害生物防治面积50万亩，完成肇源县草原有害生物综合防控示范区建设工作。</w:t>
      </w:r>
    </w:p>
    <w:p w14:paraId="67D708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四是林木良种培育补助。</w:t>
      </w:r>
      <w:r>
        <w:rPr>
          <w:rFonts w:hint="eastAsia" w:ascii="仿宋_GB2312" w:hAnsi="仿宋_GB2312" w:eastAsia="仿宋_GB2312" w:cs="仿宋_GB2312"/>
          <w:sz w:val="32"/>
          <w:szCs w:val="32"/>
          <w:lang w:val="en-US" w:eastAsia="zh-CN"/>
        </w:rPr>
        <w:t>2025年我省分解下达林木良种培育补助资金3912万元。分解下达18处国家重点林木良种基地和6处国家林木种质资源库1925万元，34处苗圃1987万元。建设国家重点林木良种基地和国家林木种质资源库3.46万亩，培育良种苗木6460.2万株。</w:t>
      </w:r>
    </w:p>
    <w:p w14:paraId="734F05E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五是林草科技推广示范补助。</w:t>
      </w:r>
      <w:r>
        <w:rPr>
          <w:rFonts w:hint="eastAsia" w:ascii="仿宋_GB2312" w:hAnsi="仿宋_GB2312" w:eastAsia="仿宋_GB2312" w:cs="仿宋_GB2312"/>
          <w:sz w:val="32"/>
          <w:szCs w:val="32"/>
          <w:lang w:val="en-US" w:eastAsia="zh-CN"/>
        </w:rPr>
        <w:t>2025年我省分解下达林草科技推广示范补助2160万元。实施林草科技推广示范项目27个。其中：第一批下达林草科技推广示范补助资金2000万元，实施林草科技推广示范项目25个；第二批下达林草科技推广示范补助资金160万元，实施林草科技推广示范项目2个。</w:t>
      </w:r>
    </w:p>
    <w:p w14:paraId="3B1A5D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六是综合监测补助。</w:t>
      </w:r>
      <w:r>
        <w:rPr>
          <w:rFonts w:hint="eastAsia" w:ascii="仿宋_GB2312" w:hAnsi="仿宋_GB2312" w:eastAsia="仿宋_GB2312" w:cs="仿宋_GB2312"/>
          <w:sz w:val="32"/>
          <w:szCs w:val="32"/>
          <w:lang w:val="en-US" w:eastAsia="zh-CN"/>
        </w:rPr>
        <w:t>2025年我省分解下达综合监测补助资金1930万元。用于完成3152个样地的调查和2015万公顷监测区的图斑调查工作。</w:t>
      </w:r>
    </w:p>
    <w:p w14:paraId="081B0CE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3.森林草原航空消防租机补助2500万元。</w:t>
      </w:r>
    </w:p>
    <w:p w14:paraId="61E3D2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Times New Roman" w:hAnsi="Times New Roman" w:eastAsia="仿宋_GB2312" w:cs="Times New Roman"/>
          <w:sz w:val="32"/>
          <w:szCs w:val="32"/>
          <w:lang w:bidi="ar"/>
        </w:rPr>
      </w:pPr>
      <w:r>
        <w:rPr>
          <w:rFonts w:hint="eastAsia" w:ascii="仿宋_GB2312" w:hAnsi="仿宋_GB2312" w:eastAsia="仿宋_GB2312" w:cs="仿宋_GB2312"/>
          <w:sz w:val="32"/>
          <w:szCs w:val="32"/>
          <w:lang w:val="en-US" w:eastAsia="zh-CN"/>
        </w:rPr>
        <w:t>2025年我省下达森林草原航空消防租机补助资金2500万元。依据2025年国家租机计划，省林草局组织政府采购招标，并与中标的8家通用航空公司签订租机协议，租用飞机22架，充分发挥载人巡护、吊桶灭火、机降演练等作用，实现了不发生重特大森林草原火灾、不发生群死群伤事件、不发生烧毁林场村屯灾害“三个不发生”的工作目标。</w:t>
      </w:r>
    </w:p>
    <w:p w14:paraId="32CCFD6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eastAsia="仿宋_GB2312"/>
          <w:color w:val="auto"/>
          <w:sz w:val="30"/>
          <w:szCs w:val="30"/>
          <w:highlight w:val="yellow"/>
          <w:lang w:eastAsia="zh-CN"/>
        </w:rPr>
      </w:pPr>
    </w:p>
    <w:p w14:paraId="01971AA4">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60" w:lineRule="exact"/>
        <w:ind w:left="0" w:leftChars="0" w:firstLine="0" w:firstLineChars="0"/>
        <w:jc w:val="center"/>
        <w:textAlignment w:val="auto"/>
        <w:rPr>
          <w:rFonts w:hint="eastAsia" w:ascii="方正小标宋_GBK" w:hAnsi="方正小标宋_GBK" w:eastAsia="方正小标宋_GBK" w:cs="方正小标宋_GBK"/>
          <w:b w:val="0"/>
          <w:bCs w:val="0"/>
          <w:color w:val="C00000"/>
          <w:sz w:val="30"/>
          <w:szCs w:val="30"/>
          <w:highlight w:val="none"/>
          <w:lang w:val="en-US" w:eastAsia="zh-CN"/>
        </w:rPr>
      </w:pPr>
      <w:r>
        <w:rPr>
          <w:rFonts w:hint="eastAsia" w:ascii="方正黑体_GBK" w:hAnsi="方正黑体_GBK" w:eastAsia="方正黑体_GBK" w:cs="方正黑体_GBK"/>
          <w:b w:val="0"/>
          <w:bCs w:val="0"/>
          <w:i w:val="0"/>
          <w:iCs w:val="0"/>
          <w:color w:val="000000"/>
          <w:kern w:val="0"/>
          <w:sz w:val="28"/>
          <w:szCs w:val="28"/>
          <w:u w:val="none"/>
          <w:lang w:val="en-US" w:eastAsia="zh-CN" w:bidi="ar"/>
          <w:woUserID w:val="2"/>
        </w:rPr>
        <w:t>2025年度资金</w:t>
      </w:r>
      <w:r>
        <w:rPr>
          <w:rFonts w:hint="eastAsia" w:ascii="方正黑体_GBK" w:hAnsi="方正黑体_GBK" w:eastAsia="方正黑体_GBK" w:cs="方正黑体_GBK"/>
          <w:b w:val="0"/>
          <w:bCs w:val="0"/>
          <w:i w:val="0"/>
          <w:iCs w:val="0"/>
          <w:color w:val="000000"/>
          <w:kern w:val="0"/>
          <w:sz w:val="28"/>
          <w:szCs w:val="28"/>
          <w:u w:val="none"/>
          <w:lang w:val="en-US" w:eastAsia="zh" w:bidi="ar"/>
          <w:woUserID w:val="1"/>
        </w:rPr>
        <w:t>目标</w:t>
      </w:r>
      <w:r>
        <w:rPr>
          <w:rFonts w:hint="eastAsia" w:ascii="方正黑体_GBK" w:hAnsi="方正黑体_GBK" w:eastAsia="方正黑体_GBK" w:cs="方正黑体_GBK"/>
          <w:b w:val="0"/>
          <w:bCs w:val="0"/>
          <w:i w:val="0"/>
          <w:iCs w:val="0"/>
          <w:color w:val="000000"/>
          <w:kern w:val="0"/>
          <w:sz w:val="28"/>
          <w:szCs w:val="28"/>
          <w:u w:val="none"/>
          <w:lang w:val="en-US" w:eastAsia="zh-CN" w:bidi="ar"/>
          <w:woUserID w:val="2"/>
        </w:rPr>
        <w:t>文件下达情况</w:t>
      </w:r>
      <w:r>
        <w:rPr>
          <w:rFonts w:hint="eastAsia" w:ascii="方正黑体_GBK" w:hAnsi="方正黑体_GBK" w:eastAsia="方正黑体_GBK" w:cs="方正黑体_GBK"/>
          <w:b w:val="0"/>
          <w:bCs w:val="0"/>
          <w:i w:val="0"/>
          <w:iCs w:val="0"/>
          <w:color w:val="000000"/>
          <w:kern w:val="0"/>
          <w:sz w:val="28"/>
          <w:szCs w:val="28"/>
          <w:u w:val="none"/>
          <w:lang w:val="en-US" w:eastAsia="zh" w:bidi="ar"/>
          <w:woUserID w:val="1"/>
        </w:rPr>
        <w:t>一览</w:t>
      </w:r>
      <w:r>
        <w:rPr>
          <w:rFonts w:hint="eastAsia" w:ascii="方正黑体_GBK" w:hAnsi="方正黑体_GBK" w:eastAsia="方正黑体_GBK" w:cs="方正黑体_GBK"/>
          <w:b w:val="0"/>
          <w:bCs w:val="0"/>
          <w:i w:val="0"/>
          <w:iCs w:val="0"/>
          <w:color w:val="000000"/>
          <w:kern w:val="0"/>
          <w:sz w:val="28"/>
          <w:szCs w:val="28"/>
          <w:u w:val="none"/>
          <w:lang w:val="en-US" w:eastAsia="zh-CN" w:bidi="ar"/>
          <w:woUserID w:val="2"/>
        </w:rPr>
        <w:t>表</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975"/>
        <w:gridCol w:w="780"/>
        <w:gridCol w:w="1290"/>
        <w:gridCol w:w="1095"/>
        <w:gridCol w:w="945"/>
        <w:gridCol w:w="2382"/>
      </w:tblGrid>
      <w:tr w14:paraId="4B8A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8" w:type="pct"/>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7670A7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woUserID w:val="2"/>
              </w:rPr>
            </w:pPr>
            <w:r>
              <w:rPr>
                <w:rFonts w:hint="eastAsia" w:ascii="黑体" w:hAnsi="黑体" w:eastAsia="黑体" w:cs="黑体"/>
                <w:b w:val="0"/>
                <w:bCs w:val="0"/>
                <w:i w:val="0"/>
                <w:iCs w:val="0"/>
                <w:color w:val="000000"/>
                <w:kern w:val="0"/>
                <w:sz w:val="20"/>
                <w:szCs w:val="20"/>
                <w:u w:val="none"/>
                <w:lang w:val="en-US" w:eastAsia="zh" w:bidi="ar"/>
                <w:woUserID w:val="1"/>
              </w:rPr>
              <w:t>中央</w:t>
            </w:r>
            <w:r>
              <w:rPr>
                <w:rFonts w:hint="eastAsia" w:ascii="黑体" w:hAnsi="黑体" w:eastAsia="黑体" w:cs="黑体"/>
                <w:b w:val="0"/>
                <w:bCs w:val="0"/>
                <w:i w:val="0"/>
                <w:iCs w:val="0"/>
                <w:color w:val="000000"/>
                <w:kern w:val="0"/>
                <w:sz w:val="20"/>
                <w:szCs w:val="20"/>
                <w:u w:val="none"/>
                <w:lang w:val="en-US" w:eastAsia="zh-CN" w:bidi="ar"/>
                <w:woUserID w:val="2"/>
              </w:rPr>
              <w:t>下达情况</w:t>
            </w:r>
          </w:p>
        </w:tc>
        <w:tc>
          <w:tcPr>
            <w:tcW w:w="195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7F5211">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woUserID w:val="2"/>
              </w:rPr>
            </w:pPr>
            <w:r>
              <w:rPr>
                <w:rFonts w:hint="eastAsia" w:ascii="黑体" w:hAnsi="黑体" w:eastAsia="黑体" w:cs="黑体"/>
                <w:b w:val="0"/>
                <w:bCs w:val="0"/>
                <w:i w:val="0"/>
                <w:iCs w:val="0"/>
                <w:color w:val="000000"/>
                <w:kern w:val="0"/>
                <w:sz w:val="20"/>
                <w:szCs w:val="20"/>
                <w:u w:val="none"/>
                <w:lang w:val="en-US" w:eastAsia="zh-CN" w:bidi="ar"/>
                <w:woUserID w:val="2"/>
              </w:rPr>
              <w:t>省级分解情况</w:t>
            </w:r>
          </w:p>
        </w:tc>
        <w:tc>
          <w:tcPr>
            <w:tcW w:w="1397" w:type="pct"/>
            <w:vMerge w:val="restart"/>
            <w:tcBorders>
              <w:top w:val="single" w:color="000000" w:sz="4" w:space="0"/>
              <w:left w:val="single" w:color="auto" w:sz="4" w:space="0"/>
              <w:right w:val="single" w:color="000000" w:sz="4" w:space="0"/>
            </w:tcBorders>
            <w:shd w:val="clear" w:color="auto" w:fill="auto"/>
            <w:vAlign w:val="center"/>
          </w:tcPr>
          <w:p w14:paraId="4057A8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woUserID w:val="2"/>
              </w:rPr>
            </w:pPr>
            <w:r>
              <w:rPr>
                <w:rFonts w:hint="eastAsia" w:ascii="黑体" w:hAnsi="黑体" w:eastAsia="黑体" w:cs="黑体"/>
                <w:b w:val="0"/>
                <w:bCs w:val="0"/>
                <w:i w:val="0"/>
                <w:iCs w:val="0"/>
                <w:color w:val="000000"/>
                <w:kern w:val="0"/>
                <w:sz w:val="20"/>
                <w:szCs w:val="20"/>
                <w:highlight w:val="none"/>
                <w:u w:val="none"/>
                <w:lang w:val="en-US" w:eastAsia="zh-CN" w:bidi="ar"/>
                <w:woUserID w:val="2"/>
              </w:rPr>
              <w:t>间隔天数（天）</w:t>
            </w:r>
          </w:p>
        </w:tc>
      </w:tr>
      <w:tr w14:paraId="7A40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3432">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woUserID w:val="2"/>
              </w:rPr>
            </w:pPr>
            <w:r>
              <w:rPr>
                <w:rFonts w:hint="eastAsia" w:ascii="黑体" w:hAnsi="黑体" w:eastAsia="黑体" w:cs="黑体"/>
                <w:b w:val="0"/>
                <w:bCs w:val="0"/>
                <w:i w:val="0"/>
                <w:iCs w:val="0"/>
                <w:color w:val="000000"/>
                <w:kern w:val="0"/>
                <w:sz w:val="20"/>
                <w:szCs w:val="20"/>
                <w:u w:val="none"/>
                <w:lang w:val="en-US" w:eastAsia="zh-CN" w:bidi="ar"/>
                <w:woUserID w:val="2"/>
              </w:rPr>
              <w:t>下达文号</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DD2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woUserID w:val="2"/>
              </w:rPr>
            </w:pPr>
            <w:r>
              <w:rPr>
                <w:rFonts w:hint="eastAsia" w:ascii="黑体" w:hAnsi="黑体" w:eastAsia="黑体" w:cs="黑体"/>
                <w:b w:val="0"/>
                <w:bCs w:val="0"/>
                <w:i w:val="0"/>
                <w:iCs w:val="0"/>
                <w:color w:val="000000"/>
                <w:kern w:val="0"/>
                <w:sz w:val="20"/>
                <w:szCs w:val="20"/>
                <w:u w:val="none"/>
                <w:lang w:val="en-US" w:eastAsia="zh-CN" w:bidi="ar"/>
                <w:woUserID w:val="2"/>
              </w:rPr>
              <w:t>下达日期</w:t>
            </w:r>
            <w:r>
              <w:rPr>
                <w:rFonts w:hint="eastAsia" w:ascii="黑体" w:hAnsi="黑体" w:eastAsia="黑体" w:cs="黑体"/>
                <w:b w:val="0"/>
                <w:bCs w:val="0"/>
                <w:i w:val="0"/>
                <w:iCs w:val="0"/>
                <w:color w:val="000000"/>
                <w:kern w:val="0"/>
                <w:sz w:val="20"/>
                <w:szCs w:val="20"/>
                <w:u w:val="none"/>
                <w:lang w:val="en-US" w:eastAsia="zh-CN" w:bidi="ar"/>
                <w:woUserID w:val="2"/>
              </w:rPr>
              <w:br w:type="textWrapping"/>
            </w:r>
            <w:r>
              <w:rPr>
                <w:rFonts w:hint="eastAsia" w:ascii="黑体" w:hAnsi="黑体" w:eastAsia="黑体" w:cs="黑体"/>
                <w:b w:val="0"/>
                <w:bCs w:val="0"/>
                <w:i w:val="0"/>
                <w:iCs w:val="0"/>
                <w:color w:val="000000"/>
                <w:kern w:val="0"/>
                <w:sz w:val="20"/>
                <w:szCs w:val="20"/>
                <w:u w:val="none"/>
                <w:lang w:val="en-US" w:eastAsia="zh-CN" w:bidi="ar"/>
                <w:woUserID w:val="2"/>
              </w:rPr>
              <w:t>（盖章）</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E02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lang w:eastAsia="zh"/>
                <w:woUserID w:val="1"/>
              </w:rPr>
            </w:pPr>
            <w:r>
              <w:rPr>
                <w:rFonts w:hint="eastAsia" w:ascii="黑体" w:hAnsi="黑体" w:eastAsia="黑体" w:cs="黑体"/>
                <w:b w:val="0"/>
                <w:bCs w:val="0"/>
                <w:i w:val="0"/>
                <w:iCs w:val="0"/>
                <w:color w:val="000000"/>
                <w:kern w:val="0"/>
                <w:sz w:val="20"/>
                <w:szCs w:val="20"/>
                <w:u w:val="none"/>
                <w:lang w:val="en-US" w:eastAsia="zh-CN" w:bidi="ar"/>
                <w:woUserID w:val="2"/>
              </w:rPr>
              <w:t>下达金额</w:t>
            </w:r>
            <w:r>
              <w:rPr>
                <w:rFonts w:hint="eastAsia" w:ascii="黑体" w:hAnsi="黑体" w:eastAsia="黑体" w:cs="黑体"/>
                <w:b w:val="0"/>
                <w:bCs w:val="0"/>
                <w:i w:val="0"/>
                <w:iCs w:val="0"/>
                <w:color w:val="000000"/>
                <w:kern w:val="0"/>
                <w:sz w:val="20"/>
                <w:szCs w:val="20"/>
                <w:u w:val="none"/>
                <w:lang w:val="en-US" w:eastAsia="zh" w:bidi="ar"/>
                <w:woUserID w:val="1"/>
              </w:rPr>
              <w:t>（万元）</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B5F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woUserID w:val="2"/>
              </w:rPr>
            </w:pPr>
            <w:r>
              <w:rPr>
                <w:rFonts w:hint="eastAsia" w:ascii="黑体" w:hAnsi="黑体" w:eastAsia="黑体" w:cs="黑体"/>
                <w:b w:val="0"/>
                <w:bCs w:val="0"/>
                <w:i w:val="0"/>
                <w:iCs w:val="0"/>
                <w:color w:val="000000"/>
                <w:kern w:val="0"/>
                <w:sz w:val="20"/>
                <w:szCs w:val="20"/>
                <w:u w:val="none"/>
                <w:lang w:val="en-US" w:eastAsia="zh-CN" w:bidi="ar"/>
                <w:woUserID w:val="2"/>
              </w:rPr>
              <w:t>分解下达文号</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71AF">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woUserID w:val="2"/>
              </w:rPr>
            </w:pPr>
            <w:r>
              <w:rPr>
                <w:rFonts w:hint="eastAsia" w:ascii="黑体" w:hAnsi="黑体" w:eastAsia="黑体" w:cs="黑体"/>
                <w:b w:val="0"/>
                <w:bCs w:val="0"/>
                <w:i w:val="0"/>
                <w:iCs w:val="0"/>
                <w:color w:val="000000"/>
                <w:kern w:val="0"/>
                <w:sz w:val="20"/>
                <w:szCs w:val="20"/>
                <w:u w:val="none"/>
                <w:lang w:val="en-US" w:eastAsia="zh-CN" w:bidi="ar"/>
                <w:woUserID w:val="2"/>
              </w:rPr>
              <w:t>分解下达日期（盖章）</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5B8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woUserID w:val="2"/>
              </w:rPr>
            </w:pPr>
            <w:r>
              <w:rPr>
                <w:rFonts w:hint="eastAsia" w:ascii="黑体" w:hAnsi="黑体" w:eastAsia="黑体" w:cs="黑体"/>
                <w:b w:val="0"/>
                <w:bCs w:val="0"/>
                <w:i w:val="0"/>
                <w:iCs w:val="0"/>
                <w:color w:val="000000"/>
                <w:kern w:val="0"/>
                <w:sz w:val="20"/>
                <w:szCs w:val="20"/>
                <w:u w:val="none"/>
                <w:lang w:val="en-US" w:eastAsia="zh-CN" w:bidi="ar"/>
                <w:woUserID w:val="2"/>
              </w:rPr>
              <w:t>分解下达金额</w:t>
            </w:r>
            <w:r>
              <w:rPr>
                <w:rFonts w:hint="eastAsia" w:ascii="黑体" w:hAnsi="黑体" w:eastAsia="黑体" w:cs="黑体"/>
                <w:b w:val="0"/>
                <w:bCs w:val="0"/>
                <w:i w:val="0"/>
                <w:iCs w:val="0"/>
                <w:color w:val="000000"/>
                <w:kern w:val="0"/>
                <w:sz w:val="20"/>
                <w:szCs w:val="20"/>
                <w:u w:val="none"/>
                <w:lang w:val="en-US" w:eastAsia="zh" w:bidi="ar"/>
                <w:woUserID w:val="1"/>
              </w:rPr>
              <w:t>（万元）</w:t>
            </w:r>
          </w:p>
        </w:tc>
        <w:tc>
          <w:tcPr>
            <w:tcW w:w="1397" w:type="pct"/>
            <w:vMerge w:val="continue"/>
            <w:tcBorders>
              <w:left w:val="single" w:color="auto" w:sz="4" w:space="0"/>
              <w:bottom w:val="single" w:color="000000" w:sz="4" w:space="0"/>
              <w:right w:val="single" w:color="000000" w:sz="4" w:space="0"/>
            </w:tcBorders>
            <w:shd w:val="clear" w:color="auto" w:fill="auto"/>
            <w:vAlign w:val="center"/>
          </w:tcPr>
          <w:p w14:paraId="6B22E0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woUserID w:val="2"/>
              </w:rPr>
            </w:pPr>
          </w:p>
        </w:tc>
      </w:tr>
      <w:tr w14:paraId="0EE0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8599">
            <w:pPr>
              <w:jc w:val="center"/>
              <w:rPr>
                <w:rFonts w:hint="eastAsia" w:ascii="宋体" w:hAnsi="宋体" w:eastAsia="宋体" w:cs="宋体"/>
                <w:i w:val="0"/>
                <w:iCs w:val="0"/>
                <w:color w:val="000000"/>
                <w:sz w:val="18"/>
                <w:szCs w:val="18"/>
                <w:u w:val="none"/>
                <w:woUserID w:val="2"/>
              </w:rPr>
            </w:pPr>
            <w:r>
              <w:rPr>
                <w:rFonts w:hint="eastAsia" w:ascii="宋体" w:hAnsi="宋体" w:eastAsia="宋体" w:cs="宋体"/>
                <w:i w:val="0"/>
                <w:iCs w:val="0"/>
                <w:color w:val="000000"/>
                <w:sz w:val="18"/>
                <w:szCs w:val="18"/>
                <w:u w:val="none"/>
                <w:woUserID w:val="2"/>
              </w:rPr>
              <w:t>财资环〔2024〕137号</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54F3">
            <w:pPr>
              <w:jc w:val="center"/>
              <w:rPr>
                <w:rFonts w:hint="default" w:ascii="宋体" w:hAnsi="宋体" w:eastAsia="宋体" w:cs="宋体"/>
                <w:i w:val="0"/>
                <w:iCs w:val="0"/>
                <w:color w:val="000000"/>
                <w:sz w:val="18"/>
                <w:szCs w:val="18"/>
                <w:u w:val="none"/>
                <w:lang w:val="en-US" w:eastAsia="zh-CN"/>
                <w:woUserID w:val="2"/>
              </w:rPr>
            </w:pPr>
            <w:r>
              <w:rPr>
                <w:rFonts w:hint="eastAsia" w:ascii="宋体" w:hAnsi="宋体" w:eastAsia="宋体" w:cs="宋体"/>
                <w:i w:val="0"/>
                <w:iCs w:val="0"/>
                <w:color w:val="000000"/>
                <w:sz w:val="18"/>
                <w:szCs w:val="18"/>
                <w:u w:val="none"/>
                <w:lang w:val="en-US" w:eastAsia="zh-CN"/>
                <w:woUserID w:val="2"/>
              </w:rPr>
              <w:t>2024.10.31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2411">
            <w:pPr>
              <w:jc w:val="center"/>
              <w:rPr>
                <w:rFonts w:hint="default" w:ascii="宋体" w:hAnsi="宋体" w:eastAsia="宋体" w:cs="宋体"/>
                <w:i w:val="0"/>
                <w:iCs w:val="0"/>
                <w:color w:val="000000"/>
                <w:sz w:val="18"/>
                <w:szCs w:val="18"/>
                <w:u w:val="none"/>
                <w:lang w:val="en-US" w:eastAsia="zh-CN"/>
                <w:woUserID w:val="2"/>
              </w:rPr>
            </w:pPr>
            <w:r>
              <w:rPr>
                <w:rFonts w:hint="eastAsia" w:ascii="宋体" w:hAnsi="宋体" w:eastAsia="宋体" w:cs="宋体"/>
                <w:i w:val="0"/>
                <w:iCs w:val="0"/>
                <w:color w:val="000000"/>
                <w:sz w:val="18"/>
                <w:szCs w:val="18"/>
                <w:u w:val="none"/>
                <w:lang w:val="en-US" w:eastAsia="zh-CN"/>
                <w:woUserID w:val="2"/>
              </w:rPr>
              <w:t>19292</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2B10">
            <w:pPr>
              <w:jc w:val="center"/>
              <w:rPr>
                <w:rFonts w:hint="eastAsia" w:ascii="宋体" w:hAnsi="宋体" w:eastAsia="宋体" w:cs="宋体"/>
                <w:i w:val="0"/>
                <w:iCs w:val="0"/>
                <w:color w:val="000000"/>
                <w:kern w:val="2"/>
                <w:sz w:val="18"/>
                <w:szCs w:val="18"/>
                <w:u w:val="none"/>
                <w:lang w:val="en-US" w:eastAsia="zh-CN" w:bidi="ar-SA"/>
                <w:woUserID w:val="2"/>
              </w:rPr>
            </w:pPr>
            <w:r>
              <w:rPr>
                <w:rFonts w:hint="eastAsia" w:ascii="宋体" w:hAnsi="宋体" w:eastAsia="宋体" w:cs="宋体"/>
                <w:i w:val="0"/>
                <w:iCs w:val="0"/>
                <w:color w:val="000000"/>
                <w:sz w:val="18"/>
                <w:szCs w:val="18"/>
                <w:u w:val="none"/>
                <w:lang w:val="en-US" w:eastAsia="zh-CN"/>
                <w:woUserID w:val="2"/>
              </w:rPr>
              <w:t>黑财指（资环）〔2025〕109号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B8D7">
            <w:pPr>
              <w:rPr>
                <w:rFonts w:hint="eastAsia" w:ascii="宋体" w:hAnsi="宋体" w:eastAsia="宋体" w:cs="宋体"/>
                <w:i w:val="0"/>
                <w:iCs w:val="0"/>
                <w:color w:val="000000"/>
                <w:kern w:val="2"/>
                <w:sz w:val="18"/>
                <w:szCs w:val="18"/>
                <w:u w:val="none"/>
                <w:lang w:val="en-US" w:eastAsia="zh-CN" w:bidi="ar-SA"/>
                <w:woUserID w:val="2"/>
              </w:rPr>
            </w:pPr>
            <w:r>
              <w:rPr>
                <w:rFonts w:hint="eastAsia" w:ascii="宋体" w:hAnsi="宋体" w:eastAsia="宋体" w:cs="宋体"/>
                <w:i w:val="0"/>
                <w:iCs w:val="0"/>
                <w:color w:val="000000"/>
                <w:sz w:val="18"/>
                <w:szCs w:val="18"/>
                <w:u w:val="none"/>
                <w:lang w:val="en-US" w:eastAsia="zh-CN"/>
                <w:woUserID w:val="2"/>
              </w:rPr>
              <w:t>2024.12.20</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DBC4">
            <w:pPr>
              <w:jc w:val="center"/>
              <w:rPr>
                <w:rFonts w:hint="default" w:ascii="宋体" w:hAnsi="宋体" w:eastAsia="宋体" w:cs="宋体"/>
                <w:i w:val="0"/>
                <w:iCs w:val="0"/>
                <w:color w:val="000000"/>
                <w:kern w:val="2"/>
                <w:sz w:val="18"/>
                <w:szCs w:val="18"/>
                <w:u w:val="none"/>
                <w:lang w:val="en-US" w:eastAsia="zh-CN" w:bidi="ar-SA"/>
                <w:woUserID w:val="2"/>
              </w:rPr>
            </w:pPr>
            <w:r>
              <w:rPr>
                <w:rFonts w:hint="eastAsia" w:ascii="宋体" w:hAnsi="宋体" w:eastAsia="宋体" w:cs="宋体"/>
                <w:i w:val="0"/>
                <w:iCs w:val="0"/>
                <w:color w:val="000000"/>
                <w:sz w:val="18"/>
                <w:szCs w:val="18"/>
                <w:u w:val="none"/>
                <w:lang w:val="en-US" w:eastAsia="zh-CN"/>
                <w:woUserID w:val="2"/>
              </w:rPr>
              <w:t>19292</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CB42">
            <w:pPr>
              <w:jc w:val="center"/>
              <w:rPr>
                <w:rFonts w:hint="eastAsia" w:ascii="宋体" w:hAnsi="宋体" w:eastAsia="宋体" w:cs="宋体"/>
                <w:i w:val="0"/>
                <w:iCs w:val="0"/>
                <w:color w:val="000000" w:themeColor="text1"/>
                <w:kern w:val="2"/>
                <w:sz w:val="18"/>
                <w:szCs w:val="18"/>
                <w:u w:val="none"/>
                <w:lang w:val="en-US" w:eastAsia="zh-CN" w:bidi="ar-SA"/>
                <w14:textFill>
                  <w14:solidFill>
                    <w14:schemeClr w14:val="tx1"/>
                  </w14:solidFill>
                </w14:textFill>
                <w:woUserID w:val="2"/>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woUserID w:val="2"/>
              </w:rPr>
              <w:t>50</w:t>
            </w:r>
            <w:r>
              <w:rPr>
                <w:rFonts w:hint="eastAsia" w:ascii="宋体" w:hAnsi="宋体" w:eastAsia="宋体" w:cs="宋体"/>
                <w:i w:val="0"/>
                <w:iCs w:val="0"/>
                <w:color w:val="000000" w:themeColor="text1"/>
                <w:sz w:val="18"/>
                <w:szCs w:val="18"/>
                <w:u w:val="none"/>
                <w:lang w:val="en-US" w:eastAsia="zh-CN"/>
                <w14:textFill>
                  <w14:solidFill>
                    <w14:schemeClr w14:val="tx1"/>
                  </w14:solidFill>
                </w14:textFill>
                <w:woUserID w:val="2"/>
              </w:rPr>
              <w:t>（</w:t>
            </w:r>
            <w:r>
              <w:rPr>
                <w:rFonts w:hint="eastAsia" w:ascii="宋体" w:hAnsi="宋体" w:eastAsia="宋体" w:cs="宋体"/>
                <w:i w:val="0"/>
                <w:iCs w:val="0"/>
                <w:color w:val="000000" w:themeColor="text1"/>
                <w:sz w:val="20"/>
                <w:szCs w:val="20"/>
                <w:u w:val="none"/>
                <w:lang w:val="en-US" w:eastAsia="zh-CN"/>
                <w14:textFill>
                  <w14:solidFill>
                    <w14:schemeClr w14:val="tx1"/>
                  </w14:solidFill>
                </w14:textFill>
                <w:woUserID w:val="2"/>
              </w:rPr>
              <w:t>实际收到财政部文件时间为2024年11月22日，实际间隔时间为28天</w:t>
            </w:r>
            <w:r>
              <w:rPr>
                <w:rFonts w:hint="eastAsia" w:ascii="宋体" w:hAnsi="宋体" w:eastAsia="宋体" w:cs="宋体"/>
                <w:i w:val="0"/>
                <w:iCs w:val="0"/>
                <w:color w:val="000000" w:themeColor="text1"/>
                <w:sz w:val="18"/>
                <w:szCs w:val="18"/>
                <w:u w:val="none"/>
                <w:lang w:val="en-US" w:eastAsia="zh-CN"/>
                <w14:textFill>
                  <w14:solidFill>
                    <w14:schemeClr w14:val="tx1"/>
                  </w14:solidFill>
                </w14:textFill>
                <w:woUserID w:val="2"/>
              </w:rPr>
              <w:t>）</w:t>
            </w:r>
          </w:p>
        </w:tc>
      </w:tr>
      <w:tr w14:paraId="29CB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345BB1C">
            <w:pPr>
              <w:jc w:val="center"/>
              <w:rPr>
                <w:rFonts w:hint="eastAsia" w:ascii="宋体" w:hAnsi="宋体" w:eastAsia="宋体" w:cs="宋体"/>
                <w:i w:val="0"/>
                <w:iCs w:val="0"/>
                <w:color w:val="000000"/>
                <w:sz w:val="18"/>
                <w:szCs w:val="18"/>
                <w:u w:val="none"/>
                <w:woUserID w:val="2"/>
              </w:rPr>
            </w:pPr>
            <w:r>
              <w:rPr>
                <w:rFonts w:hint="eastAsia" w:ascii="宋体" w:hAnsi="宋体" w:eastAsia="宋体" w:cs="宋体"/>
                <w:i w:val="0"/>
                <w:iCs w:val="0"/>
                <w:color w:val="000000"/>
                <w:sz w:val="18"/>
                <w:szCs w:val="18"/>
                <w:u w:val="none"/>
                <w:woUserID w:val="2"/>
              </w:rPr>
              <w:t>财资环〔202</w:t>
            </w:r>
            <w:r>
              <w:rPr>
                <w:rFonts w:hint="eastAsia" w:ascii="宋体" w:hAnsi="宋体" w:eastAsia="宋体" w:cs="宋体"/>
                <w:i w:val="0"/>
                <w:iCs w:val="0"/>
                <w:color w:val="000000"/>
                <w:sz w:val="18"/>
                <w:szCs w:val="18"/>
                <w:u w:val="none"/>
                <w:lang w:val="en-US" w:eastAsia="zh-CN"/>
                <w:woUserID w:val="2"/>
              </w:rPr>
              <w:t>5</w:t>
            </w:r>
            <w:r>
              <w:rPr>
                <w:rFonts w:hint="eastAsia" w:ascii="宋体" w:hAnsi="宋体" w:eastAsia="宋体" w:cs="宋体"/>
                <w:i w:val="0"/>
                <w:iCs w:val="0"/>
                <w:color w:val="000000"/>
                <w:sz w:val="18"/>
                <w:szCs w:val="18"/>
                <w:u w:val="none"/>
                <w:woUserID w:val="2"/>
              </w:rPr>
              <w:t>〕37号</w:t>
            </w:r>
          </w:p>
        </w:tc>
        <w:tc>
          <w:tcPr>
            <w:tcW w:w="57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B1C44FF">
            <w:pPr>
              <w:jc w:val="center"/>
              <w:rPr>
                <w:rFonts w:hint="default" w:ascii="宋体" w:hAnsi="宋体" w:eastAsia="宋体" w:cs="宋体"/>
                <w:i w:val="0"/>
                <w:iCs w:val="0"/>
                <w:color w:val="000000"/>
                <w:sz w:val="18"/>
                <w:szCs w:val="18"/>
                <w:u w:val="none"/>
                <w:lang w:val="en-US" w:eastAsia="zh-CN"/>
                <w:woUserID w:val="2"/>
              </w:rPr>
            </w:pPr>
            <w:r>
              <w:rPr>
                <w:rFonts w:hint="eastAsia" w:ascii="宋体" w:hAnsi="宋体" w:eastAsia="宋体" w:cs="宋体"/>
                <w:i w:val="0"/>
                <w:iCs w:val="0"/>
                <w:color w:val="000000"/>
                <w:sz w:val="18"/>
                <w:szCs w:val="18"/>
                <w:u w:val="none"/>
                <w:lang w:val="en-US" w:eastAsia="zh-CN"/>
                <w:woUserID w:val="2"/>
              </w:rPr>
              <w:t>2025.4.10</w:t>
            </w:r>
          </w:p>
        </w:tc>
        <w:tc>
          <w:tcPr>
            <w:tcW w:w="45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A5C55BD">
            <w:pPr>
              <w:jc w:val="center"/>
              <w:rPr>
                <w:rFonts w:hint="default" w:ascii="宋体" w:hAnsi="宋体" w:eastAsia="宋体" w:cs="宋体"/>
                <w:i w:val="0"/>
                <w:iCs w:val="0"/>
                <w:color w:val="000000"/>
                <w:sz w:val="18"/>
                <w:szCs w:val="18"/>
                <w:u w:val="none"/>
                <w:lang w:val="en-US" w:eastAsia="zh-CN"/>
                <w:woUserID w:val="2"/>
              </w:rPr>
            </w:pPr>
            <w:r>
              <w:rPr>
                <w:rFonts w:hint="eastAsia" w:ascii="宋体" w:hAnsi="宋体" w:eastAsia="宋体" w:cs="宋体"/>
                <w:i w:val="0"/>
                <w:iCs w:val="0"/>
                <w:color w:val="000000"/>
                <w:sz w:val="18"/>
                <w:szCs w:val="18"/>
                <w:u w:val="none"/>
                <w:lang w:val="en-US" w:eastAsia="zh-CN"/>
                <w:woUserID w:val="2"/>
              </w:rPr>
              <w:t>2192</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379">
            <w:pPr>
              <w:jc w:val="center"/>
              <w:rPr>
                <w:rFonts w:hint="eastAsia" w:ascii="宋体" w:hAnsi="宋体" w:eastAsia="宋体" w:cs="宋体"/>
                <w:i w:val="0"/>
                <w:iCs w:val="0"/>
                <w:color w:val="000000"/>
                <w:kern w:val="2"/>
                <w:sz w:val="18"/>
                <w:szCs w:val="18"/>
                <w:u w:val="none"/>
                <w:lang w:val="en-US" w:eastAsia="zh-CN" w:bidi="ar-SA"/>
                <w:woUserID w:val="2"/>
              </w:rPr>
            </w:pPr>
            <w:r>
              <w:rPr>
                <w:rFonts w:hint="eastAsia" w:ascii="宋体" w:hAnsi="宋体" w:eastAsia="宋体" w:cs="宋体"/>
                <w:i w:val="0"/>
                <w:iCs w:val="0"/>
                <w:color w:val="000000"/>
                <w:sz w:val="18"/>
                <w:szCs w:val="18"/>
                <w:u w:val="none"/>
                <w:lang w:val="en-US" w:eastAsia="zh-CN"/>
                <w:woUserID w:val="2"/>
              </w:rPr>
              <w:t>黑财指（资环）〔2025〕385号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6C33">
            <w:pPr>
              <w:rPr>
                <w:rFonts w:hint="eastAsia" w:ascii="宋体" w:hAnsi="宋体" w:eastAsia="宋体" w:cs="宋体"/>
                <w:i w:val="0"/>
                <w:iCs w:val="0"/>
                <w:color w:val="000000"/>
                <w:kern w:val="2"/>
                <w:sz w:val="18"/>
                <w:szCs w:val="18"/>
                <w:u w:val="none"/>
                <w:lang w:val="en-US" w:eastAsia="zh-CN" w:bidi="ar-SA"/>
                <w:woUserID w:val="2"/>
              </w:rPr>
            </w:pPr>
            <w:r>
              <w:rPr>
                <w:rFonts w:hint="eastAsia" w:ascii="宋体" w:hAnsi="宋体" w:eastAsia="宋体" w:cs="宋体"/>
                <w:i w:val="0"/>
                <w:iCs w:val="0"/>
                <w:color w:val="000000"/>
                <w:sz w:val="18"/>
                <w:szCs w:val="18"/>
                <w:u w:val="none"/>
                <w:lang w:val="en-US" w:eastAsia="zh-CN"/>
                <w:woUserID w:val="2"/>
              </w:rPr>
              <w:t>2025.8.30</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0A63">
            <w:pPr>
              <w:jc w:val="center"/>
              <w:rPr>
                <w:rFonts w:hint="default" w:ascii="宋体" w:hAnsi="宋体" w:eastAsia="宋体" w:cs="宋体"/>
                <w:i w:val="0"/>
                <w:iCs w:val="0"/>
                <w:color w:val="000000"/>
                <w:kern w:val="2"/>
                <w:sz w:val="18"/>
                <w:szCs w:val="18"/>
                <w:u w:val="none"/>
                <w:lang w:val="en-US" w:eastAsia="zh-CN" w:bidi="ar-SA"/>
                <w:woUserID w:val="2"/>
              </w:rPr>
            </w:pPr>
            <w:r>
              <w:rPr>
                <w:rFonts w:hint="eastAsia" w:ascii="宋体" w:hAnsi="宋体" w:eastAsia="宋体" w:cs="宋体"/>
                <w:i w:val="0"/>
                <w:iCs w:val="0"/>
                <w:color w:val="000000"/>
                <w:sz w:val="18"/>
                <w:szCs w:val="18"/>
                <w:u w:val="none"/>
                <w:lang w:val="en-US" w:eastAsia="zh-CN"/>
                <w:woUserID w:val="2"/>
              </w:rPr>
              <w:t>2192</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05A6">
            <w:pPr>
              <w:jc w:val="center"/>
              <w:rPr>
                <w:rFonts w:hint="eastAsia" w:ascii="宋体" w:hAnsi="宋体" w:eastAsia="宋体" w:cs="宋体"/>
                <w:i w:val="0"/>
                <w:iCs w:val="0"/>
                <w:color w:val="000000" w:themeColor="text1"/>
                <w:kern w:val="2"/>
                <w:sz w:val="18"/>
                <w:szCs w:val="18"/>
                <w:u w:val="none"/>
                <w:lang w:val="en-US" w:eastAsia="zh-CN" w:bidi="ar-SA"/>
                <w14:textFill>
                  <w14:solidFill>
                    <w14:schemeClr w14:val="tx1"/>
                  </w14:solidFill>
                </w14:textFill>
                <w:woUserID w:val="2"/>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woUserID w:val="2"/>
              </w:rPr>
              <w:t>142</w:t>
            </w:r>
            <w:r>
              <w:rPr>
                <w:rFonts w:hint="eastAsia" w:ascii="宋体" w:hAnsi="宋体" w:eastAsia="宋体" w:cs="宋体"/>
                <w:i w:val="0"/>
                <w:iCs w:val="0"/>
                <w:color w:val="000000" w:themeColor="text1"/>
                <w:sz w:val="18"/>
                <w:szCs w:val="18"/>
                <w:u w:val="none"/>
                <w:lang w:val="en-US" w:eastAsia="zh-CN"/>
                <w14:textFill>
                  <w14:solidFill>
                    <w14:schemeClr w14:val="tx1"/>
                  </w14:solidFill>
                </w14:textFill>
                <w:woUserID w:val="2"/>
              </w:rPr>
              <w:t>（</w:t>
            </w:r>
            <w:r>
              <w:rPr>
                <w:rFonts w:hint="eastAsia" w:ascii="宋体" w:hAnsi="宋体" w:eastAsia="宋体" w:cs="宋体"/>
                <w:i w:val="0"/>
                <w:iCs w:val="0"/>
                <w:color w:val="000000" w:themeColor="text1"/>
                <w:sz w:val="20"/>
                <w:szCs w:val="20"/>
                <w:u w:val="none"/>
                <w:lang w:val="en-US" w:eastAsia="zh-CN"/>
                <w14:textFill>
                  <w14:solidFill>
                    <w14:schemeClr w14:val="tx1"/>
                  </w14:solidFill>
                </w14:textFill>
                <w:woUserID w:val="2"/>
              </w:rPr>
              <w:t>实际收到财政部文件时间为2025年4月30日，实际间隔时间为122天</w:t>
            </w:r>
            <w:r>
              <w:rPr>
                <w:rFonts w:hint="eastAsia" w:ascii="宋体" w:hAnsi="宋体" w:eastAsia="宋体" w:cs="宋体"/>
                <w:i w:val="0"/>
                <w:iCs w:val="0"/>
                <w:color w:val="000000" w:themeColor="text1"/>
                <w:sz w:val="18"/>
                <w:szCs w:val="18"/>
                <w:u w:val="none"/>
                <w:lang w:val="en-US" w:eastAsia="zh-CN"/>
                <w14:textFill>
                  <w14:solidFill>
                    <w14:schemeClr w14:val="tx1"/>
                  </w14:solidFill>
                </w14:textFill>
                <w:woUserID w:val="2"/>
              </w:rPr>
              <w:t>）</w:t>
            </w:r>
          </w:p>
        </w:tc>
      </w:tr>
      <w:tr w14:paraId="16C2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A5AAB8">
            <w:pPr>
              <w:jc w:val="center"/>
              <w:rPr>
                <w:rFonts w:hint="eastAsia" w:ascii="宋体" w:hAnsi="宋体" w:eastAsia="宋体" w:cs="宋体"/>
                <w:i w:val="0"/>
                <w:iCs w:val="0"/>
                <w:color w:val="000000"/>
                <w:sz w:val="18"/>
                <w:szCs w:val="18"/>
                <w:u w:val="none"/>
                <w:woUserID w:val="2"/>
              </w:rPr>
            </w:pPr>
            <w:r>
              <w:rPr>
                <w:rFonts w:hint="eastAsia" w:ascii="宋体" w:hAnsi="宋体" w:eastAsia="宋体" w:cs="宋体"/>
                <w:i w:val="0"/>
                <w:iCs w:val="0"/>
                <w:color w:val="000000"/>
                <w:sz w:val="18"/>
                <w:szCs w:val="18"/>
                <w:u w:val="none"/>
                <w:woUserID w:val="2"/>
              </w:rPr>
              <w:t>财资环〔2025〕119号</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6B4D54">
            <w:pPr>
              <w:jc w:val="center"/>
              <w:rPr>
                <w:rFonts w:hint="default" w:ascii="宋体" w:hAnsi="宋体" w:eastAsia="宋体" w:cs="宋体"/>
                <w:i w:val="0"/>
                <w:iCs w:val="0"/>
                <w:color w:val="000000"/>
                <w:sz w:val="18"/>
                <w:szCs w:val="18"/>
                <w:u w:val="none"/>
                <w:lang w:val="en-US"/>
                <w:woUserID w:val="2"/>
              </w:rPr>
            </w:pPr>
            <w:r>
              <w:rPr>
                <w:rFonts w:hint="eastAsia" w:ascii="宋体" w:hAnsi="宋体" w:eastAsia="宋体" w:cs="宋体"/>
                <w:i w:val="0"/>
                <w:iCs w:val="0"/>
                <w:color w:val="000000"/>
                <w:sz w:val="18"/>
                <w:szCs w:val="18"/>
                <w:u w:val="none"/>
                <w:lang w:val="en-US" w:eastAsia="zh-CN"/>
                <w:woUserID w:val="2"/>
              </w:rPr>
              <w:t>2025.10.12</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283525">
            <w:pPr>
              <w:jc w:val="center"/>
              <w:rPr>
                <w:rFonts w:hint="default" w:ascii="宋体" w:hAnsi="宋体" w:eastAsia="宋体" w:cs="宋体"/>
                <w:i w:val="0"/>
                <w:iCs w:val="0"/>
                <w:color w:val="000000"/>
                <w:sz w:val="18"/>
                <w:szCs w:val="18"/>
                <w:u w:val="none"/>
                <w:lang w:val="en-US" w:eastAsia="zh-CN"/>
                <w:woUserID w:val="2"/>
              </w:rPr>
            </w:pPr>
            <w:r>
              <w:rPr>
                <w:rFonts w:hint="eastAsia" w:ascii="宋体" w:hAnsi="宋体" w:eastAsia="宋体" w:cs="宋体"/>
                <w:i w:val="0"/>
                <w:iCs w:val="0"/>
                <w:color w:val="000000"/>
                <w:sz w:val="18"/>
                <w:szCs w:val="18"/>
                <w:u w:val="none"/>
                <w:lang w:val="en-US" w:eastAsia="zh-CN"/>
                <w:woUserID w:val="2"/>
              </w:rPr>
              <w:t>2500</w:t>
            </w:r>
          </w:p>
        </w:tc>
        <w:tc>
          <w:tcPr>
            <w:tcW w:w="75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E0D41E2">
            <w:pPr>
              <w:tabs>
                <w:tab w:val="left" w:pos="628"/>
              </w:tabs>
              <w:jc w:val="center"/>
              <w:rPr>
                <w:rFonts w:hint="eastAsia" w:ascii="宋体" w:hAnsi="宋体" w:eastAsia="宋体" w:cs="宋体"/>
                <w:i w:val="0"/>
                <w:iCs w:val="0"/>
                <w:color w:val="000000"/>
                <w:sz w:val="18"/>
                <w:szCs w:val="18"/>
                <w:u w:val="none"/>
                <w:lang w:eastAsia="zh-CN"/>
                <w:woUserID w:val="2"/>
              </w:rPr>
            </w:pPr>
            <w:r>
              <w:rPr>
                <w:rFonts w:hint="eastAsia" w:ascii="宋体" w:hAnsi="宋体" w:eastAsia="宋体" w:cs="宋体"/>
                <w:i w:val="0"/>
                <w:iCs w:val="0"/>
                <w:color w:val="000000"/>
                <w:sz w:val="18"/>
                <w:szCs w:val="18"/>
                <w:u w:val="none"/>
                <w:lang w:val="en-US" w:eastAsia="zh-CN"/>
                <w:woUserID w:val="2"/>
              </w:rPr>
              <w:t>黑财资环〔2025〕117号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2F78">
            <w:pPr>
              <w:rPr>
                <w:rFonts w:hint="default" w:ascii="宋体" w:hAnsi="宋体" w:eastAsia="宋体" w:cs="宋体"/>
                <w:i w:val="0"/>
                <w:iCs w:val="0"/>
                <w:color w:val="000000"/>
                <w:sz w:val="18"/>
                <w:szCs w:val="18"/>
                <w:u w:val="none"/>
                <w:lang w:val="en-US" w:eastAsia="zh-CN"/>
                <w:woUserID w:val="2"/>
              </w:rPr>
            </w:pPr>
            <w:r>
              <w:rPr>
                <w:rFonts w:hint="eastAsia" w:ascii="宋体" w:hAnsi="宋体" w:eastAsia="宋体" w:cs="宋体"/>
                <w:i w:val="0"/>
                <w:iCs w:val="0"/>
                <w:color w:val="000000"/>
                <w:sz w:val="18"/>
                <w:szCs w:val="18"/>
                <w:u w:val="none"/>
                <w:lang w:val="en-US" w:eastAsia="zh-CN"/>
                <w:woUserID w:val="2"/>
              </w:rPr>
              <w:t>2025.12.9</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792D">
            <w:pPr>
              <w:jc w:val="center"/>
              <w:rPr>
                <w:rFonts w:hint="default" w:ascii="宋体" w:hAnsi="宋体" w:eastAsia="宋体" w:cs="宋体"/>
                <w:i w:val="0"/>
                <w:iCs w:val="0"/>
                <w:color w:val="000000"/>
                <w:sz w:val="18"/>
                <w:szCs w:val="18"/>
                <w:u w:val="none"/>
                <w:lang w:val="en-US" w:eastAsia="zh-CN"/>
                <w:woUserID w:val="2"/>
              </w:rPr>
            </w:pPr>
            <w:r>
              <w:rPr>
                <w:rFonts w:hint="eastAsia" w:ascii="宋体" w:hAnsi="宋体" w:eastAsia="宋体" w:cs="宋体"/>
                <w:i w:val="0"/>
                <w:iCs w:val="0"/>
                <w:color w:val="000000"/>
                <w:sz w:val="18"/>
                <w:szCs w:val="18"/>
                <w:u w:val="none"/>
                <w:lang w:val="en-US" w:eastAsia="zh-CN"/>
                <w:woUserID w:val="2"/>
              </w:rPr>
              <w:t>2500</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8273">
            <w:pPr>
              <w:jc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woUserID w:val="2"/>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woUserID w:val="2"/>
              </w:rPr>
              <w:t>58</w:t>
            </w:r>
            <w:r>
              <w:rPr>
                <w:rFonts w:hint="eastAsia" w:ascii="宋体" w:hAnsi="宋体" w:eastAsia="宋体" w:cs="宋体"/>
                <w:i w:val="0"/>
                <w:iCs w:val="0"/>
                <w:color w:val="000000" w:themeColor="text1"/>
                <w:sz w:val="18"/>
                <w:szCs w:val="18"/>
                <w:u w:val="none"/>
                <w:lang w:val="en-US" w:eastAsia="zh-CN"/>
                <w14:textFill>
                  <w14:solidFill>
                    <w14:schemeClr w14:val="tx1"/>
                  </w14:solidFill>
                </w14:textFill>
                <w:woUserID w:val="2"/>
              </w:rPr>
              <w:t>（</w:t>
            </w:r>
            <w:r>
              <w:rPr>
                <w:rFonts w:hint="eastAsia" w:ascii="宋体" w:hAnsi="宋体" w:eastAsia="宋体" w:cs="宋体"/>
                <w:i w:val="0"/>
                <w:iCs w:val="0"/>
                <w:color w:val="000000" w:themeColor="text1"/>
                <w:sz w:val="20"/>
                <w:szCs w:val="20"/>
                <w:u w:val="none"/>
                <w:lang w:val="en-US" w:eastAsia="zh-CN"/>
                <w14:textFill>
                  <w14:solidFill>
                    <w14:schemeClr w14:val="tx1"/>
                  </w14:solidFill>
                </w14:textFill>
                <w:woUserID w:val="2"/>
              </w:rPr>
              <w:t>实际收到财政部文件时间为2025年10月30日，实际间隔时间为40天</w:t>
            </w:r>
            <w:r>
              <w:rPr>
                <w:rFonts w:hint="eastAsia" w:ascii="宋体" w:hAnsi="宋体" w:eastAsia="宋体" w:cs="宋体"/>
                <w:i w:val="0"/>
                <w:iCs w:val="0"/>
                <w:color w:val="000000" w:themeColor="text1"/>
                <w:sz w:val="18"/>
                <w:szCs w:val="18"/>
                <w:u w:val="none"/>
                <w:lang w:val="en-US" w:eastAsia="zh-CN"/>
                <w14:textFill>
                  <w14:solidFill>
                    <w14:schemeClr w14:val="tx1"/>
                  </w14:solidFill>
                </w14:textFill>
                <w:woUserID w:val="2"/>
              </w:rPr>
              <w:t>）</w:t>
            </w:r>
          </w:p>
        </w:tc>
      </w:tr>
    </w:tbl>
    <w:p w14:paraId="744C9279">
      <w:pPr>
        <w:ind w:left="0" w:leftChars="0" w:firstLine="0" w:firstLineChars="0"/>
        <w:jc w:val="center"/>
        <w:rPr>
          <w:rFonts w:hint="eastAsia" w:ascii="方正仿宋_GBK" w:hAnsi="方正仿宋_GBK" w:eastAsia="方正仿宋_GBK" w:cs="方正仿宋_GBK"/>
          <w:sz w:val="30"/>
          <w:szCs w:val="30"/>
          <w:highlight w:val="none"/>
          <w:lang w:val="en-US" w:eastAsia="zh-CN"/>
        </w:rPr>
      </w:pPr>
      <w:r>
        <w:rPr>
          <w:rFonts w:hint="eastAsia" w:ascii="方正黑体_GBK" w:hAnsi="方正黑体_GBK" w:eastAsia="方正黑体_GBK" w:cs="方正黑体_GBK"/>
          <w:color w:val="auto"/>
          <w:sz w:val="28"/>
          <w:szCs w:val="28"/>
          <w:highlight w:val="none"/>
          <w:lang w:val="en-US" w:eastAsia="zh-CN"/>
        </w:rPr>
        <w:t xml:space="preserve"> 2025年度中央下达和省分解下达绩效目标对比表</w:t>
      </w:r>
    </w:p>
    <w:tbl>
      <w:tblPr>
        <w:tblStyle w:val="14"/>
        <w:tblW w:w="86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683"/>
        <w:gridCol w:w="720"/>
        <w:gridCol w:w="3477"/>
        <w:gridCol w:w="971"/>
        <w:gridCol w:w="1080"/>
        <w:gridCol w:w="1281"/>
      </w:tblGrid>
      <w:tr w14:paraId="6B28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blHeader/>
          <w:jc w:val="center"/>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00298">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005B">
            <w:pPr>
              <w:keepNext w:val="0"/>
              <w:keepLines w:val="0"/>
              <w:widowControl/>
              <w:suppressLineNumbers w:val="0"/>
              <w:snapToGrid w:val="0"/>
              <w:spacing w:line="240" w:lineRule="auto"/>
              <w:ind w:firstLine="0" w:firstLineChars="0"/>
              <w:contextualSpacing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一级</w:t>
            </w:r>
            <w:r>
              <w:rPr>
                <w:rFonts w:hint="eastAsia" w:ascii="黑体" w:hAnsi="黑体" w:eastAsia="黑体" w:cs="黑体"/>
                <w:b w:val="0"/>
                <w:bCs w:val="0"/>
                <w:i w:val="0"/>
                <w:iCs w:val="0"/>
                <w:color w:val="000000"/>
                <w:kern w:val="0"/>
                <w:sz w:val="20"/>
                <w:szCs w:val="20"/>
                <w:u w:val="none"/>
                <w:lang w:val="en-US" w:eastAsia="zh-CN" w:bidi="ar"/>
              </w:rPr>
              <w:br w:type="textWrapping"/>
            </w:r>
            <w:r>
              <w:rPr>
                <w:rFonts w:hint="eastAsia" w:ascii="黑体" w:hAnsi="黑体" w:eastAsia="黑体" w:cs="黑体"/>
                <w:b w:val="0"/>
                <w:bCs w:val="0"/>
                <w:i w:val="0"/>
                <w:iCs w:val="0"/>
                <w:color w:val="000000"/>
                <w:kern w:val="0"/>
                <w:sz w:val="20"/>
                <w:szCs w:val="20"/>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F95E">
            <w:pPr>
              <w:keepNext w:val="0"/>
              <w:keepLines w:val="0"/>
              <w:widowControl/>
              <w:suppressLineNumbers w:val="0"/>
              <w:snapToGrid w:val="0"/>
              <w:spacing w:line="240" w:lineRule="auto"/>
              <w:ind w:firstLine="0" w:firstLineChars="0"/>
              <w:contextualSpacing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二级</w:t>
            </w:r>
            <w:r>
              <w:rPr>
                <w:rFonts w:hint="eastAsia" w:ascii="黑体" w:hAnsi="黑体" w:eastAsia="黑体" w:cs="黑体"/>
                <w:b w:val="0"/>
                <w:bCs w:val="0"/>
                <w:i w:val="0"/>
                <w:iCs w:val="0"/>
                <w:color w:val="000000"/>
                <w:kern w:val="0"/>
                <w:sz w:val="20"/>
                <w:szCs w:val="20"/>
                <w:u w:val="none"/>
                <w:lang w:val="en-US" w:eastAsia="zh-CN" w:bidi="ar"/>
              </w:rPr>
              <w:br w:type="textWrapping"/>
            </w:r>
            <w:r>
              <w:rPr>
                <w:rFonts w:hint="eastAsia" w:ascii="黑体" w:hAnsi="黑体" w:eastAsia="黑体" w:cs="黑体"/>
                <w:b w:val="0"/>
                <w:bCs w:val="0"/>
                <w:i w:val="0"/>
                <w:iCs w:val="0"/>
                <w:color w:val="000000"/>
                <w:kern w:val="0"/>
                <w:sz w:val="20"/>
                <w:szCs w:val="20"/>
                <w:u w:val="none"/>
                <w:lang w:val="en-US" w:eastAsia="zh-CN" w:bidi="ar"/>
              </w:rPr>
              <w:t>指标</w:t>
            </w: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9C9F">
            <w:pPr>
              <w:keepNext w:val="0"/>
              <w:keepLines w:val="0"/>
              <w:widowControl/>
              <w:suppressLineNumbers w:val="0"/>
              <w:snapToGrid w:val="0"/>
              <w:spacing w:line="240" w:lineRule="auto"/>
              <w:ind w:firstLine="0" w:firstLineChars="0"/>
              <w:contextualSpacing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三级指标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76B7">
            <w:pPr>
              <w:keepNext w:val="0"/>
              <w:keepLines w:val="0"/>
              <w:widowControl/>
              <w:suppressLineNumbers w:val="0"/>
              <w:snapToGrid w:val="0"/>
              <w:spacing w:line="240" w:lineRule="auto"/>
              <w:ind w:firstLine="0" w:firstLineChars="0"/>
              <w:contextualSpacing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中央下达指标值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78B0">
            <w:pPr>
              <w:keepNext w:val="0"/>
              <w:keepLines w:val="0"/>
              <w:widowControl/>
              <w:suppressLineNumbers w:val="0"/>
              <w:snapToGrid w:val="0"/>
              <w:spacing w:line="240" w:lineRule="auto"/>
              <w:ind w:firstLine="0" w:firstLineChars="0"/>
              <w:contextualSpacing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省级分解指标值</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357B">
            <w:pPr>
              <w:keepNext w:val="0"/>
              <w:keepLines w:val="0"/>
              <w:widowControl/>
              <w:suppressLineNumbers w:val="0"/>
              <w:snapToGrid w:val="0"/>
              <w:spacing w:line="240" w:lineRule="auto"/>
              <w:ind w:firstLine="0" w:firstLineChars="0"/>
              <w:contextualSpacing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中央与省指标值不一致的原因</w:t>
            </w:r>
          </w:p>
        </w:tc>
      </w:tr>
      <w:tr w14:paraId="2683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605A1">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3FE30">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4C884">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0F7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新一轮退耕还林延长期补助面积(亩)</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FA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7794">
            <w:pPr>
              <w:snapToGrid/>
              <w:spacing w:line="24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2425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E64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7921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7E186">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F0B81">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9412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484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上一轮政策到期退耕还生态林抚育面积（亩）</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CE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364200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B7C6">
            <w:pPr>
              <w:snapToGrid/>
              <w:spacing w:line="24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364200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0E1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4F4E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E80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4D9A6">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AC4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7AF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森林草原边境防火隔离带建设长度(公里)</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16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6B9D">
            <w:pPr>
              <w:snapToGrid/>
              <w:spacing w:line="24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585.21</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59A9">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4AD2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6329">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E478E">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C4AC">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5DE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重点国有林区森林防火道路维护长度(公里)</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2A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7A69">
            <w:pPr>
              <w:snapToGrid/>
              <w:spacing w:line="24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32300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B00F">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5F7B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94650">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C545A">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DF57">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1C0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美国白蛾等其他重大林业有害生物防治任务(万亩次)</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06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6F0B">
            <w:pPr>
              <w:snapToGrid/>
              <w:spacing w:line="24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370A">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5D70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AE7FF">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53DA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B572F">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287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草原有害生物防治面积(万亩)</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80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B04C">
            <w:pPr>
              <w:snapToGrid/>
              <w:spacing w:line="24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B5D6">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0662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DB3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80A7">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868E8">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DA3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国家重点林木良种基地和国家林草种质资源库当年任务面积(万亩)</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42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10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3.46</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A558">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08D9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EC0F">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B760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5FB90">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3BC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林木良种苗木培育数量(万株)</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25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09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6460.2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A5D8">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3794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6139E">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ECD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2977">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DED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林草科技推广项目数量(个)</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8D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C821">
            <w:pPr>
              <w:snapToGrid/>
              <w:spacing w:line="24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27</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157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0879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CAD50">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E917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FA4B">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3C7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全国性林草湿荒综合监测项目样地数量(个)</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27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6F77">
            <w:pPr>
              <w:snapToGrid/>
              <w:spacing w:line="24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3100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4C99">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1664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7D266">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EA2B8">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1D393">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858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Style w:val="18"/>
                <w:sz w:val="18"/>
                <w:szCs w:val="18"/>
                <w:lang w:val="en-US" w:eastAsia="zh-CN" w:bidi="ar"/>
              </w:rPr>
              <w:t>巡护面积(万亩)</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C7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18"/>
                <w:sz w:val="18"/>
                <w:szCs w:val="18"/>
                <w:lang w:val="en-US" w:eastAsia="zh-CN" w:bidi="ar"/>
              </w:rPr>
              <w:t>≥12000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9C1C">
            <w:pPr>
              <w:snapToGrid/>
              <w:spacing w:line="240" w:lineRule="auto"/>
              <w:ind w:firstLine="0" w:firstLineChars="0"/>
              <w:contextualSpacing w:val="0"/>
              <w:jc w:val="center"/>
              <w:rPr>
                <w:rFonts w:hint="eastAsia" w:ascii="宋体" w:hAnsi="宋体" w:eastAsia="宋体" w:cs="宋体"/>
                <w:i w:val="0"/>
                <w:iCs w:val="0"/>
                <w:color w:val="000000"/>
                <w:sz w:val="18"/>
                <w:szCs w:val="18"/>
                <w:u w:val="none"/>
              </w:rPr>
            </w:pPr>
            <w:r>
              <w:rPr>
                <w:rStyle w:val="18"/>
                <w:sz w:val="18"/>
                <w:szCs w:val="18"/>
                <w:lang w:val="en-US" w:eastAsia="zh-CN" w:bidi="ar"/>
              </w:rPr>
              <w:t>≥12000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EEB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0BCE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47FF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DAC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9233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141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Style w:val="18"/>
                <w:sz w:val="18"/>
                <w:szCs w:val="18"/>
                <w:lang w:val="en-US" w:eastAsia="zh-CN" w:bidi="ar"/>
              </w:rPr>
              <w:t>飞机飞行时长(小时)</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8A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18"/>
                <w:sz w:val="18"/>
                <w:szCs w:val="18"/>
                <w:lang w:val="en-US" w:eastAsia="zh-CN" w:bidi="ar"/>
              </w:rPr>
              <w:t>≥1921.6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9B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18"/>
                <w:sz w:val="18"/>
                <w:szCs w:val="18"/>
                <w:lang w:val="en-US" w:eastAsia="zh-CN" w:bidi="ar"/>
              </w:rPr>
              <w:t>≥1921.6</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509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4438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A23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DF643">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FB9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1FA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Style w:val="18"/>
                <w:sz w:val="18"/>
                <w:szCs w:val="18"/>
                <w:lang w:val="en-US" w:eastAsia="zh-CN" w:bidi="ar"/>
              </w:rPr>
              <w:t>布防飞机数量(架)</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6C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18"/>
                <w:sz w:val="18"/>
                <w:szCs w:val="18"/>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EC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18"/>
                <w:sz w:val="18"/>
                <w:szCs w:val="18"/>
                <w:lang w:val="en-US" w:eastAsia="zh-CN" w:bidi="ar"/>
              </w:rPr>
              <w:t>≥20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AE2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7FDA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B17CE">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D93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1A4A2">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E14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森林火灾受害率(‰)</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D0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4B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≤0.9</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FAD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0ECA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5AB7B">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F8F7">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6D19B">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164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是否显著提升护林巡护能力</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8F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07CB">
            <w:pPr>
              <w:snapToGrid/>
              <w:spacing w:line="240" w:lineRule="auto"/>
              <w:ind w:firstLine="0" w:firstLineChars="0"/>
              <w:contextualSpacing w:val="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是</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8DB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2D78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6FC5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424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7FF90">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E18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实际完成飞行小时数/计划小时数(%)</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D7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96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11AC">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3419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17B16">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50E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6338F">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2FB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布</w:t>
            </w:r>
            <w:r>
              <w:rPr>
                <w:rFonts w:ascii="宋体" w:hAnsi="宋体" w:eastAsia="宋体" w:cs="宋体"/>
                <w:i w:val="0"/>
                <w:iCs w:val="0"/>
                <w:color w:val="000000"/>
                <w:kern w:val="0"/>
                <w:sz w:val="18"/>
                <w:szCs w:val="18"/>
                <w:u w:val="none"/>
                <w:lang w:val="en-US" w:eastAsia="zh-CN" w:bidi="ar"/>
              </w:rPr>
              <w:t>局计划完成率(%)</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95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12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9CFA">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30C2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59978">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7874A">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FCF6B">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3B6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是否有效降低火情早期处置响应时间</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21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E3A8">
            <w:pPr>
              <w:snapToGrid/>
              <w:spacing w:line="240" w:lineRule="auto"/>
              <w:ind w:firstLine="0" w:firstLineChars="0"/>
              <w:contextualSpacing w:val="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是</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1B1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60DD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34AA">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41B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65A6">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9D2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接到处置指令后响应时间(小时)</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8A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D28A">
            <w:pPr>
              <w:snapToGrid/>
              <w:spacing w:line="240" w:lineRule="auto"/>
              <w:ind w:firstLine="0" w:firstLineChars="0"/>
              <w:contextualSpacing w:val="0"/>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097F">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5604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D7DE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F82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5958F">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E12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新一轮退耕还林延长期补助标准(元/亩)</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34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5A8D">
            <w:pPr>
              <w:snapToGrid/>
              <w:spacing w:line="24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0CC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5F25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D78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9127">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9CCA">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E08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上一轮政策到期的退耕还生态林抚育补助标准(元/亩)</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43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207F">
            <w:pPr>
              <w:snapToGrid/>
              <w:spacing w:line="24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FAF8">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74A2C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ECEA27A">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0A22F6">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58DDFCE">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0B807352">
            <w:pPr>
              <w:keepNext w:val="0"/>
              <w:keepLines w:val="0"/>
              <w:widowControl/>
              <w:suppressLineNumbers w:val="0"/>
              <w:snapToGrid/>
              <w:spacing w:line="240" w:lineRule="auto"/>
              <w:ind w:firstLine="0" w:firstLineChars="0"/>
              <w:contextualSpacing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3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2233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是否明显提升巡护区森林草原防火巡护能力</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C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8792">
            <w:pPr>
              <w:snapToGrid/>
              <w:spacing w:line="240" w:lineRule="auto"/>
              <w:ind w:firstLine="0" w:firstLineChars="0"/>
              <w:contextualSpacing w:val="0"/>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B593">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0291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7CD4FB1">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0A7D9">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DE2DB9">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7F70633B">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A41ABD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林业草原有害生物无公害防治成效</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1E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EB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明显</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168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3E89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D33F8E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10D321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4157166">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6C0B54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森林、草原、荒漠生态系统生态效益发挥</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F3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9C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明显</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09FA">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707E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2B334C7">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DF92B19">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435036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4A0BF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是否明显有利于森林草原资源保护</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8D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23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是</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EDBE">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33FC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1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1EE1269">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810C943">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720" w:type="dxa"/>
            <w:tcBorders>
              <w:top w:val="single" w:color="auto" w:sz="4" w:space="0"/>
              <w:left w:val="single" w:color="000000" w:sz="4" w:space="0"/>
              <w:bottom w:val="single" w:color="auto" w:sz="4" w:space="0"/>
              <w:right w:val="single" w:color="000000" w:sz="4" w:space="0"/>
            </w:tcBorders>
            <w:shd w:val="clear" w:color="auto" w:fill="auto"/>
            <w:vAlign w:val="center"/>
          </w:tcPr>
          <w:p w14:paraId="144249CD">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909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森林、草原、荒漠生态系统功能改善可持续影响</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05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19"/>
                <w:sz w:val="18"/>
                <w:szCs w:val="18"/>
                <w:lang w:val="en-US" w:eastAsia="zh-CN" w:bidi="ar"/>
              </w:rPr>
              <w:t>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D8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19"/>
                <w:sz w:val="18"/>
                <w:szCs w:val="18"/>
                <w:lang w:val="en-US" w:eastAsia="zh-CN" w:bidi="ar"/>
              </w:rPr>
              <w:t>明显</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1079">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70B4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5A3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restart"/>
            <w:tcBorders>
              <w:top w:val="single" w:color="auto" w:sz="4" w:space="0"/>
              <w:left w:val="single" w:color="000000" w:sz="4" w:space="0"/>
              <w:right w:val="single" w:color="auto" w:sz="4" w:space="0"/>
            </w:tcBorders>
            <w:shd w:val="clear" w:color="auto" w:fill="auto"/>
            <w:vAlign w:val="center"/>
          </w:tcPr>
          <w:p w14:paraId="14197166">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7BC68A">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3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ACFD1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周边群众满意度(%)</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0B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F941">
            <w:pPr>
              <w:snapToGrid/>
              <w:spacing w:line="240" w:lineRule="auto"/>
              <w:ind w:firstLine="0" w:firstLineChars="0"/>
              <w:contextualSpacing w:val="0"/>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2B79">
            <w:pPr>
              <w:snapToGrid/>
              <w:spacing w:line="240" w:lineRule="auto"/>
              <w:ind w:firstLine="0" w:firstLineChars="0"/>
              <w:contextualSpacing w:val="0"/>
              <w:rPr>
                <w:rFonts w:hint="eastAsia" w:ascii="宋体" w:hAnsi="宋体" w:eastAsia="宋体" w:cs="宋体"/>
                <w:i w:val="0"/>
                <w:iCs w:val="0"/>
                <w:color w:val="000000"/>
                <w:sz w:val="22"/>
                <w:szCs w:val="22"/>
                <w:u w:val="none"/>
              </w:rPr>
            </w:pPr>
          </w:p>
        </w:tc>
      </w:tr>
      <w:tr w14:paraId="5F91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16663">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left w:val="single" w:color="000000" w:sz="4" w:space="0"/>
              <w:bottom w:val="single" w:color="auto" w:sz="4" w:space="0"/>
              <w:right w:val="single" w:color="auto" w:sz="4" w:space="0"/>
            </w:tcBorders>
            <w:shd w:val="clear" w:color="auto" w:fill="auto"/>
            <w:vAlign w:val="center"/>
          </w:tcPr>
          <w:p w14:paraId="0F996346">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FC017">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p>
        </w:tc>
        <w:tc>
          <w:tcPr>
            <w:tcW w:w="3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06F057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项目涉及职工和周边群众满意度(%)</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64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B590">
            <w:pPr>
              <w:snapToGrid/>
              <w:spacing w:line="24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F370">
            <w:pPr>
              <w:snapToGrid/>
              <w:spacing w:line="240" w:lineRule="auto"/>
              <w:ind w:firstLine="0" w:firstLineChars="0"/>
              <w:contextualSpacing w:val="0"/>
              <w:rPr>
                <w:rFonts w:hint="eastAsia" w:ascii="宋体" w:hAnsi="宋体" w:eastAsia="宋体" w:cs="宋体"/>
                <w:i w:val="0"/>
                <w:iCs w:val="0"/>
                <w:color w:val="000000"/>
                <w:sz w:val="22"/>
                <w:szCs w:val="22"/>
                <w:u w:val="none"/>
              </w:rPr>
            </w:pPr>
          </w:p>
        </w:tc>
      </w:tr>
    </w:tbl>
    <w:p w14:paraId="6C4F4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highlight w:val="none"/>
        </w:rPr>
      </w:pPr>
    </w:p>
    <w:p w14:paraId="5D661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highlight w:val="none"/>
        </w:rPr>
      </w:pPr>
    </w:p>
    <w:p w14:paraId="3FD0E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二 、</w:t>
      </w:r>
      <w:r>
        <w:rPr>
          <w:rFonts w:hint="eastAsia" w:ascii="黑体" w:hAnsi="黑体" w:eastAsia="黑体" w:cs="黑体"/>
          <w:b w:val="0"/>
          <w:bCs w:val="0"/>
          <w:sz w:val="32"/>
          <w:szCs w:val="32"/>
          <w:highlight w:val="none"/>
          <w:lang w:eastAsia="zh-CN"/>
        </w:rPr>
        <w:t>绩效情况分析</w:t>
      </w:r>
    </w:p>
    <w:p w14:paraId="4BC4D0D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（一）资金投入情况分析</w:t>
      </w:r>
    </w:p>
    <w:p w14:paraId="1E452B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2025年度全省林业草原改革发展资金投入共计25708.39万元，其中：中央财政资金23984万元，地方财政资金835万元，社会资金0万元，自有资金889.39万元。</w:t>
      </w:r>
    </w:p>
    <w:p w14:paraId="15036C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截至3月31日，全省实际</w:t>
      </w:r>
      <w:r>
        <w:rPr>
          <w:rFonts w:hint="eastAsia" w:ascii="仿宋_GB2312" w:hAnsi="仿宋_GB2312" w:eastAsia="仿宋_GB2312" w:cs="仿宋_GB2312"/>
          <w:sz w:val="32"/>
          <w:szCs w:val="32"/>
          <w:lang w:val="en-US" w:eastAsia="zh"/>
        </w:rPr>
        <w:t>到位</w:t>
      </w:r>
      <w:r>
        <w:rPr>
          <w:rFonts w:hint="eastAsia" w:ascii="仿宋_GB2312" w:hAnsi="仿宋_GB2312" w:eastAsia="仿宋_GB2312" w:cs="仿宋_GB2312"/>
          <w:sz w:val="32"/>
          <w:szCs w:val="32"/>
          <w:lang w:val="en-US" w:eastAsia="zh-CN"/>
        </w:rPr>
        <w:t>25708.39万元，其中：中央财政资金23984万元，地方财政资金835万元，自有资金889.39万元。</w:t>
      </w:r>
    </w:p>
    <w:p w14:paraId="06A6794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ascii="方正仿宋_GBK" w:hAnsi="方正仿宋_GBK" w:eastAsia="方正仿宋_GBK" w:cs="方正仿宋_GBK"/>
          <w:i w:val="0"/>
          <w:iCs w:val="0"/>
          <w:color w:val="auto"/>
          <w:kern w:val="2"/>
          <w:sz w:val="30"/>
          <w:szCs w:val="30"/>
          <w:highlight w:val="none"/>
          <w:u w:val="none"/>
          <w:lang w:val="en-US" w:eastAsia="zh-CN" w:bidi="ar"/>
        </w:rPr>
      </w:pPr>
      <w:r>
        <w:rPr>
          <w:rFonts w:hint="eastAsia" w:ascii="仿宋_GB2312" w:hAnsi="仿宋_GB2312" w:eastAsia="仿宋_GB2312" w:cs="仿宋_GB2312"/>
          <w:sz w:val="32"/>
          <w:szCs w:val="32"/>
          <w:lang w:val="en-US" w:eastAsia="zh-CN"/>
        </w:rPr>
        <w:t xml:space="preserve">全省实际支出19128.7 万元，预算执行率74.41%，其中：中央财政资金支出17404.39 万元，预算执行率72.57%，地方财政资金支出834.92 万元，预算执行率99.99%，自有资金支出889.39万元，预算执行率100%。   </w:t>
      </w:r>
      <w:r>
        <w:rPr>
          <w:rFonts w:hint="eastAsia" w:ascii="方正仿宋_GBK" w:hAnsi="方正仿宋_GBK" w:eastAsia="方正仿宋_GBK" w:cs="方正仿宋_GBK"/>
          <w:i w:val="0"/>
          <w:iCs w:val="0"/>
          <w:color w:val="auto"/>
          <w:kern w:val="2"/>
          <w:sz w:val="28"/>
          <w:szCs w:val="28"/>
          <w:highlight w:val="none"/>
          <w:u w:val="none"/>
          <w:lang w:val="en-US" w:eastAsia="zh-CN" w:bidi="ar"/>
        </w:rPr>
        <w:t xml:space="preserve">        </w:t>
      </w:r>
    </w:p>
    <w:p w14:paraId="2B83F3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
        </w:rPr>
        <w:t>（二）</w:t>
      </w:r>
      <w:r>
        <w:rPr>
          <w:rFonts w:hint="eastAsia" w:ascii="楷体_GB2312" w:hAnsi="楷体_GB2312" w:eastAsia="楷体_GB2312" w:cs="楷体_GB2312"/>
          <w:b w:val="0"/>
          <w:bCs w:val="0"/>
          <w:sz w:val="32"/>
          <w:szCs w:val="32"/>
          <w:lang w:val="en-US" w:eastAsia="zh-CN"/>
        </w:rPr>
        <w:t>资金管理情况分析</w:t>
      </w:r>
    </w:p>
    <w:p w14:paraId="7C8D3E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1.分配科学性：严格按照转移支付管理制度以及资金管理办法规定的范围和标准分配资金；及时组织编制项目实施方案，并进行汇总、审核；按照规定时间入库；及时按照入库审核指导意见修改完善。</w:t>
      </w:r>
    </w:p>
    <w:p w14:paraId="49ED9AC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2.下达及时性：严格按照预算法及实施条例、资金管理制度规定以及资金管理办法规定分解下达中央资金。积极争取按照资金管理办法时限要求支付资金。</w:t>
      </w:r>
    </w:p>
    <w:p w14:paraId="5497583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3.拨付合规性：严格按照国库集中支付制度有关规定支付资金；没有违规将资金从国库转入财政专户或支付到预算单位实有资金账户等问题；不存在通过市、县级财政预算评审核减项目资金情况。</w:t>
      </w:r>
    </w:p>
    <w:p w14:paraId="4ABAB21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使用规范性。严格按照下达预算的科目和项目执行；严格按照批准的项目实施方案（或作业设计）使用资金；严格按要求将资金落实到项目储备库中的项目；不存在与中央预算内投资及其他中央财政资金支持的项目重复；没有骗取、套取、截留、挤占、挪用或擅自调整中央财政资金等问题。</w:t>
      </w:r>
    </w:p>
    <w:p w14:paraId="01026F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执行准确性：按照上级下达和本级预算安排的金额执行，不存在执行数偏离预算数较多的问题；按规定建立落实项目全流程管理制度；在任务调整变更、资金管理、项目招标、合同签订、施工监理、竣工验收等方面严格按照有关规定执行；没有作业设计变更的情况；档案管理规范。</w:t>
      </w:r>
    </w:p>
    <w:p w14:paraId="486D2A7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预算绩效管理情况：在细化下达预算时同步下达绩效目标；下达的绩效目标与资金、项目匹配；开展绩效监控和项目监管；将严格对巡视、审计、财会监督以及日常监管发现的问题督促整改；按要求将任务完成、预算执行等情况定期准确报送；按要求开展自评并及时报送自评情况报告。</w:t>
      </w:r>
    </w:p>
    <w:p w14:paraId="530226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7.支出责任履行情况：严格按照财政事权和支出责任划分，省、市、县足额安排中央财政、地方财政及其他资金，履行本级支出责任。</w:t>
      </w:r>
    </w:p>
    <w:p w14:paraId="45EDC71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（三）总体绩效目标完成情况分析</w:t>
      </w:r>
    </w:p>
    <w:p w14:paraId="5A7FD8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林业草原改革发展资金的实施，推进了国土绿化、森林防火能力得到提升、林业有害生物防治效果明显、完成了林木良种培育、林草科技示范项目、全国性森林、草原、湿地综合检测任务。提升森林质量，强化林业草原支撑保障体系建设，项目涉及职工和周边群众满意度大于等于85%。</w:t>
      </w:r>
    </w:p>
    <w:p w14:paraId="2F1D459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（四）绩效指标完成情况分析</w:t>
      </w:r>
    </w:p>
    <w:p w14:paraId="408EFE5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量指标完成情况：完成新一轮退耕还林延长期补助面积2425亩、上一轮政策到期退耕还生态林抚育面积360000亩、森林草原边境防火隔离带建设长度585.21公里、重点国有林区森林防火道路维护长度32300公里、美国白蛾等其他重大林业有害生物防治任务267.81万亩次、草原有害生物防治面积50万亩、国家重点林木良种基地和国家林草种质资源库当年任务面积3.46万亩、林木良种苗木培育数量6460.2万株、林草科技推广项目数量27个、全国性林草湿荒综合监测项目样地数量3152个、巡护面积大于等于12000万亩、飞机飞行时长为2546小时、布防飞机数量大于等于22架。</w:t>
      </w:r>
    </w:p>
    <w:p w14:paraId="6537039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质量指标完成情况：森林火灾受害率为0.0016‰、显著提升护林巡护能力100%、实际完成飞行小时数/计划小时数等于100％、布局计划完成率100％、有效降低火情早起处置响应时间100%。</w:t>
      </w:r>
    </w:p>
    <w:p w14:paraId="394C03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时效指标完成情况：接到处置指令后响应时间小于等于1小时。</w:t>
      </w:r>
    </w:p>
    <w:p w14:paraId="3FC902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成本指标完成情况：新一轮退耕还林延长期补助标准100元/亩、上一轮政策到期的退耕还生态林抚育补助标准20元/亩。</w:t>
      </w:r>
    </w:p>
    <w:p w14:paraId="05C3394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社会效益指标完成情况：明显提升巡护区森林草原防火巡护能力100%。</w:t>
      </w:r>
    </w:p>
    <w:p w14:paraId="3B18CA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生态效益指标完成情况：林业草原有害生物无公害防治成效98.4%、森林、草原、荒漠生态系统生态效益发挥90%、明显有利于森林草原资源保护100%。</w:t>
      </w:r>
    </w:p>
    <w:p w14:paraId="1FC1B0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可持续影响指标完成情况：森林、草原、荒漠生态系统功能改善可持续影响90%。</w:t>
      </w:r>
    </w:p>
    <w:p w14:paraId="44B97E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服务对象满意度指标完成情况：项目涉及职工和周边群众满意度大于等于85％。</w:t>
      </w:r>
    </w:p>
    <w:p w14:paraId="62695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三、偏离绩效目标的原因和下一步改进措施</w:t>
      </w:r>
    </w:p>
    <w:p w14:paraId="1A3DF3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1.总体目标和绩效指标未完成及超额完成指标的原因分析，并明确下一步改进措施。</w:t>
      </w:r>
    </w:p>
    <w:p w14:paraId="5CB86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sz w:val="32"/>
          <w:szCs w:val="32"/>
          <w:lang w:val="en-US" w:eastAsia="zh-CN"/>
        </w:rPr>
        <w:t>一是超额完成指标。</w:t>
      </w:r>
      <w:r>
        <w:rPr>
          <w:rFonts w:hint="eastAsia" w:ascii="仿宋_GB2312" w:hAnsi="仿宋_GB2312" w:eastAsia="仿宋_GB2312" w:cs="仿宋_GB2312"/>
          <w:b w:val="0"/>
          <w:bCs w:val="0"/>
          <w:color w:val="auto"/>
          <w:kern w:val="2"/>
          <w:sz w:val="32"/>
          <w:szCs w:val="32"/>
          <w:highlight w:val="none"/>
          <w:lang w:val="en-US" w:eastAsia="zh-CN" w:bidi="ar-SA"/>
        </w:rPr>
        <w:t>完成飞机飞行时长2546小时，中央下达指标值1921.6小时。</w:t>
      </w:r>
    </w:p>
    <w:p w14:paraId="30706F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原因：指标值是中央财政资金额度指标，完成值是中央资金和省级配套资金额度共同指标。</w:t>
      </w:r>
    </w:p>
    <w:p w14:paraId="6BBA35C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sz w:val="32"/>
          <w:szCs w:val="32"/>
          <w:lang w:val="en-US" w:eastAsia="zh-CN"/>
        </w:rPr>
        <w:t>二是偏离指标。</w:t>
      </w:r>
      <w:r>
        <w:rPr>
          <w:rFonts w:hint="eastAsia" w:ascii="仿宋_GB2312" w:hAnsi="仿宋_GB2312" w:eastAsia="仿宋_GB2312" w:cs="仿宋_GB2312"/>
          <w:b w:val="0"/>
          <w:bCs w:val="0"/>
          <w:color w:val="auto"/>
          <w:kern w:val="2"/>
          <w:sz w:val="32"/>
          <w:szCs w:val="32"/>
          <w:highlight w:val="none"/>
          <w:lang w:val="en-US" w:eastAsia="zh-CN" w:bidi="ar-SA"/>
        </w:rPr>
        <w:t>完成上一轮退耕还生态林森林抚育360000亩，中央下达上一轮退耕还生态林森林抚育364200亩。</w:t>
      </w:r>
    </w:p>
    <w:p w14:paraId="4FC48FB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原因：部分退耕户未开展抚育工作。</w:t>
      </w:r>
    </w:p>
    <w:p w14:paraId="57C6361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措施:一是督促工作进展缓慢的单位，要求未开展抚育及抚育不合格退耕户及时整改。</w:t>
      </w:r>
    </w:p>
    <w:p w14:paraId="12DB2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2.资金管理存在问题、原因分析和下一步改进措施。</w:t>
      </w:r>
    </w:p>
    <w:p w14:paraId="70888FEE">
      <w:pPr>
        <w:pStyle w:val="13"/>
        <w:keepNext w:val="0"/>
        <w:keepLines w:val="0"/>
        <w:pageBreakBefore w:val="0"/>
        <w:widowControl w:val="0"/>
        <w:kinsoku/>
        <w:wordWrap/>
        <w:overflowPunct/>
        <w:topLinePunct w:val="0"/>
        <w:autoSpaceDE/>
        <w:autoSpaceDN/>
        <w:bidi w:val="0"/>
        <w:adjustRightInd/>
        <w:spacing w:line="578" w:lineRule="exact"/>
        <w:ind w:left="0" w:leftChars="0"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林业草原改革发展资金执行率较低的主要原因：</w:t>
      </w:r>
    </w:p>
    <w:p w14:paraId="63BC869A">
      <w:pPr>
        <w:pStyle w:val="13"/>
        <w:keepNext w:val="0"/>
        <w:keepLines w:val="0"/>
        <w:pageBreakBefore w:val="0"/>
        <w:widowControl w:val="0"/>
        <w:kinsoku/>
        <w:wordWrap/>
        <w:overflowPunct/>
        <w:topLinePunct w:val="0"/>
        <w:autoSpaceDE/>
        <w:autoSpaceDN/>
        <w:bidi w:val="0"/>
        <w:adjustRightInd/>
        <w:spacing w:line="578" w:lineRule="exact"/>
        <w:ind w:left="0" w:leftChars="0"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一是黑龙江省部分林草项目受季节影响，导致项目任务无法实施。下一步我们将</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强化督导，督促项目单位加快项目建设，及时支出资金。</w:t>
      </w:r>
    </w:p>
    <w:p w14:paraId="1272B80E">
      <w:pPr>
        <w:pStyle w:val="13"/>
        <w:keepNext w:val="0"/>
        <w:keepLines w:val="0"/>
        <w:pageBreakBefore w:val="0"/>
        <w:widowControl w:val="0"/>
        <w:kinsoku/>
        <w:wordWrap/>
        <w:overflowPunct/>
        <w:topLinePunct w:val="0"/>
        <w:autoSpaceDE/>
        <w:autoSpaceDN/>
        <w:bidi w:val="0"/>
        <w:adjustRightInd/>
        <w:spacing w:line="578" w:lineRule="exact"/>
        <w:ind w:left="0" w:leftChars="0"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二是因为2025年立项的科技推广项目实施期为3年，部分任务将在2026-2027年实施，现已完成2025年任务资金支付，剩余资金将在完成项目任务后，按合同约定完成支付。</w:t>
      </w:r>
    </w:p>
    <w:p w14:paraId="378B1388">
      <w:pPr>
        <w:pStyle w:val="13"/>
        <w:keepNext w:val="0"/>
        <w:keepLines w:val="0"/>
        <w:pageBreakBefore w:val="0"/>
        <w:widowControl w:val="0"/>
        <w:kinsoku/>
        <w:wordWrap/>
        <w:overflowPunct/>
        <w:topLinePunct w:val="0"/>
        <w:autoSpaceDE/>
        <w:autoSpaceDN/>
        <w:bidi w:val="0"/>
        <w:adjustRightInd/>
        <w:spacing w:line="578" w:lineRule="exact"/>
        <w:ind w:left="0" w:leftChars="0"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是森林防火补助项目公开招标过程中3个采购包被质疑投诉，按照省财政厅采购办要求已中止采购流程，目前在等待采购办进行投诉处理。2个采购包流标，正在履行再次招标程序。下一步将配合采购办进行投诉处理，尽快完成装备采购，验收合格后加快资金支付。</w:t>
      </w:r>
    </w:p>
    <w:p w14:paraId="1E329BB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黑体" w:hAnsi="黑体" w:eastAsia="黑体" w:cs="黑体"/>
          <w:b w:val="0"/>
          <w:bCs w:val="0"/>
          <w:sz w:val="30"/>
          <w:szCs w:val="30"/>
          <w:highlight w:val="none"/>
          <w:lang w:eastAsia="zh-CN"/>
        </w:rPr>
      </w:pPr>
      <w:r>
        <w:rPr>
          <w:rFonts w:hint="eastAsia" w:ascii="黑体" w:hAnsi="黑体" w:eastAsia="黑体" w:cs="黑体"/>
          <w:b w:val="0"/>
          <w:bCs w:val="0"/>
          <w:sz w:val="30"/>
          <w:szCs w:val="30"/>
          <w:highlight w:val="none"/>
          <w:lang w:eastAsia="zh-CN"/>
        </w:rPr>
        <w:t>四、绩效自评结果拟应用和公开情况</w:t>
      </w:r>
    </w:p>
    <w:p w14:paraId="7FF70378">
      <w:pPr>
        <w:spacing w:line="600" w:lineRule="exact"/>
        <w:ind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根据绩效评价结果，及时调整和优化资金支出方向和结构，并将绩效评价结果作为下一年度完善林业草原改革发展资金分配的重要依据，并根据实际情况调整2026年项目资金任务。对绩效评价中发现的问题认真整改，绩效评价结果拟在黑龙江省林业和草原局门户网站上向社会公开，接受社会公众监督。</w:t>
      </w:r>
    </w:p>
    <w:p w14:paraId="5A1829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default"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eastAsia="zh-CN"/>
        </w:rPr>
        <w:t>五、其他需要说明的问题</w:t>
      </w:r>
    </w:p>
    <w:p w14:paraId="09696ECE">
      <w:pPr>
        <w:spacing w:line="600" w:lineRule="exact"/>
        <w:ind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无。</w:t>
      </w:r>
    </w:p>
    <w:p w14:paraId="274E65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黑体" w:hAnsi="黑体" w:eastAsia="黑体" w:cs="黑体"/>
          <w:b w:val="0"/>
          <w:bCs w:val="0"/>
          <w:sz w:val="30"/>
          <w:szCs w:val="30"/>
          <w:highlight w:val="none"/>
          <w:lang w:eastAsia="zh-CN"/>
        </w:rPr>
      </w:pPr>
      <w:r>
        <w:rPr>
          <w:rFonts w:hint="eastAsia" w:ascii="黑体" w:hAnsi="黑体" w:eastAsia="黑体" w:cs="黑体"/>
          <w:b w:val="0"/>
          <w:bCs w:val="0"/>
          <w:sz w:val="30"/>
          <w:szCs w:val="30"/>
          <w:highlight w:val="none"/>
          <w:lang w:eastAsia="zh-CN"/>
        </w:rPr>
        <w:t>六、附件</w:t>
      </w:r>
    </w:p>
    <w:p w14:paraId="3AA9F7BC">
      <w:pPr>
        <w:spacing w:line="60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林业草原改革发展资金区域绩效自评表（2025年度）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长城小标宋体">
    <w:altName w:val="宋体"/>
    <w:panose1 w:val="02010609010101010101"/>
    <w:charset w:val="00"/>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CBEE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B5E7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FB5E7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D5CD5"/>
    <w:rsid w:val="018F2EE2"/>
    <w:rsid w:val="01974B5A"/>
    <w:rsid w:val="0795047E"/>
    <w:rsid w:val="07A373EA"/>
    <w:rsid w:val="0827440A"/>
    <w:rsid w:val="08D4468A"/>
    <w:rsid w:val="08E63102"/>
    <w:rsid w:val="0B362B82"/>
    <w:rsid w:val="0BBD0B81"/>
    <w:rsid w:val="0CAE4DB1"/>
    <w:rsid w:val="0CD92CFF"/>
    <w:rsid w:val="0DCF5866"/>
    <w:rsid w:val="0DD000B1"/>
    <w:rsid w:val="132927AE"/>
    <w:rsid w:val="18A55EE1"/>
    <w:rsid w:val="19DB4ABE"/>
    <w:rsid w:val="20672C08"/>
    <w:rsid w:val="207421BF"/>
    <w:rsid w:val="21162880"/>
    <w:rsid w:val="2305357A"/>
    <w:rsid w:val="232578E9"/>
    <w:rsid w:val="23922691"/>
    <w:rsid w:val="243F5C4A"/>
    <w:rsid w:val="25872EEB"/>
    <w:rsid w:val="2A9E695B"/>
    <w:rsid w:val="2DF6134B"/>
    <w:rsid w:val="2E700898"/>
    <w:rsid w:val="2F2B1241"/>
    <w:rsid w:val="2F4A3EF9"/>
    <w:rsid w:val="2F5D5CD5"/>
    <w:rsid w:val="31930FE5"/>
    <w:rsid w:val="33666962"/>
    <w:rsid w:val="351627EA"/>
    <w:rsid w:val="35581AD9"/>
    <w:rsid w:val="361F13AE"/>
    <w:rsid w:val="3A8F4E5E"/>
    <w:rsid w:val="3C333E8E"/>
    <w:rsid w:val="3C83577E"/>
    <w:rsid w:val="3C872935"/>
    <w:rsid w:val="40D8703D"/>
    <w:rsid w:val="418A5319"/>
    <w:rsid w:val="44415E48"/>
    <w:rsid w:val="48C00DDB"/>
    <w:rsid w:val="49F25388"/>
    <w:rsid w:val="4CA26BF2"/>
    <w:rsid w:val="4FE13ED5"/>
    <w:rsid w:val="50521F46"/>
    <w:rsid w:val="55472A1A"/>
    <w:rsid w:val="5B4F6BAA"/>
    <w:rsid w:val="5C013C0D"/>
    <w:rsid w:val="60996106"/>
    <w:rsid w:val="63141959"/>
    <w:rsid w:val="632604BE"/>
    <w:rsid w:val="64654742"/>
    <w:rsid w:val="65244046"/>
    <w:rsid w:val="67FF51B5"/>
    <w:rsid w:val="6AE60EFC"/>
    <w:rsid w:val="6CB5251A"/>
    <w:rsid w:val="71CD55A9"/>
    <w:rsid w:val="71EF33B5"/>
    <w:rsid w:val="7379492E"/>
    <w:rsid w:val="738F7621"/>
    <w:rsid w:val="76571F4C"/>
    <w:rsid w:val="76BB697E"/>
    <w:rsid w:val="784309DA"/>
    <w:rsid w:val="7A761DAA"/>
    <w:rsid w:val="7AF73B33"/>
    <w:rsid w:val="7B1B5C3E"/>
    <w:rsid w:val="7C091F3A"/>
    <w:rsid w:val="7C9C44FE"/>
    <w:rsid w:val="7DB84217"/>
    <w:rsid w:val="7DCE1A45"/>
    <w:rsid w:val="7F951FE0"/>
    <w:rsid w:val="7FC6CD81"/>
    <w:rsid w:val="7FDD8D5E"/>
    <w:rsid w:val="7FFE1EE7"/>
    <w:rsid w:val="E4BDE6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2"/>
    <w:next w:val="4"/>
    <w:unhideWhenUsed/>
    <w:qFormat/>
    <w:uiPriority w:val="0"/>
    <w:pPr>
      <w:keepNext/>
      <w:keepLines/>
      <w:tabs>
        <w:tab w:val="right" w:leader="dot" w:pos="8302"/>
      </w:tabs>
      <w:spacing w:before="260" w:after="260" w:line="413" w:lineRule="auto"/>
      <w:outlineLvl w:val="1"/>
    </w:pPr>
    <w:rPr>
      <w:rFonts w:ascii="Arial" w:hAnsi="Arial" w:eastAsia="黑体"/>
    </w:rPr>
  </w:style>
  <w:style w:type="paragraph" w:styleId="5">
    <w:name w:val="heading 3"/>
    <w:basedOn w:val="3"/>
    <w:next w:val="4"/>
    <w:unhideWhenUsed/>
    <w:qFormat/>
    <w:uiPriority w:val="0"/>
    <w:pPr>
      <w:spacing w:before="20" w:after="20" w:line="500" w:lineRule="exact"/>
      <w:outlineLvl w:val="2"/>
    </w:pPr>
    <w:rPr>
      <w:rFonts w:ascii="Calibri" w:hAnsi="Calibri" w:eastAsia="宋体" w:cs="Times New Roman"/>
      <w:sz w:val="28"/>
    </w:rPr>
  </w:style>
  <w:style w:type="paragraph" w:styleId="6">
    <w:name w:val="heading 4"/>
    <w:basedOn w:val="5"/>
    <w:next w:val="4"/>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Cs/>
      <w:spacing w:val="6"/>
      <w:sz w:val="44"/>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4">
    <w:name w:val="天创内容"/>
    <w:basedOn w:val="1"/>
    <w:qFormat/>
    <w:uiPriority w:val="0"/>
  </w:style>
  <w:style w:type="paragraph" w:styleId="7">
    <w:name w:val="annotation text"/>
    <w:basedOn w:val="1"/>
    <w:qFormat/>
    <w:uiPriority w:val="0"/>
    <w:pPr>
      <w:jc w:val="left"/>
    </w:pPr>
  </w:style>
  <w:style w:type="paragraph" w:styleId="8">
    <w:name w:val="Body Text"/>
    <w:basedOn w:val="1"/>
    <w:qFormat/>
    <w:uiPriority w:val="0"/>
  </w:style>
  <w:style w:type="paragraph" w:styleId="9">
    <w:name w:val="Body Text Indent"/>
    <w:basedOn w:val="1"/>
    <w:next w:val="6"/>
    <w:unhideWhenUsed/>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8"/>
    <w:next w:val="8"/>
    <w:qFormat/>
    <w:uiPriority w:val="99"/>
    <w:pPr>
      <w:widowControl w:val="0"/>
      <w:ind w:firstLine="100" w:firstLineChars="100"/>
      <w:jc w:val="both"/>
    </w:pPr>
    <w:rPr>
      <w:rFonts w:ascii="仿宋" w:hAnsi="仿宋" w:eastAsia="仿宋" w:cs="Times New Roman"/>
      <w:kern w:val="2"/>
      <w:sz w:val="28"/>
      <w:szCs w:val="32"/>
      <w:lang w:val="en-US" w:eastAsia="zh-CN" w:bidi="ar-SA"/>
    </w:rPr>
  </w:style>
  <w:style w:type="paragraph" w:styleId="13">
    <w:name w:val="Body Text First Indent 2"/>
    <w:basedOn w:val="9"/>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NormalCharacter"/>
    <w:semiHidden/>
    <w:qFormat/>
    <w:uiPriority w:val="0"/>
    <w:rPr>
      <w:rFonts w:ascii="Calibri" w:hAnsi="Calibri" w:eastAsia="宋体" w:cs="宋体"/>
      <w:kern w:val="2"/>
      <w:sz w:val="21"/>
      <w:szCs w:val="21"/>
      <w:lang w:val="en-US" w:eastAsia="zh-CN" w:bidi="ar-SA"/>
    </w:rPr>
  </w:style>
  <w:style w:type="character" w:customStyle="1" w:styleId="18">
    <w:name w:val="font41"/>
    <w:basedOn w:val="16"/>
    <w:qFormat/>
    <w:uiPriority w:val="0"/>
    <w:rPr>
      <w:rFonts w:ascii="宋体" w:hAnsi="宋体" w:eastAsia="宋体" w:cs="宋体"/>
      <w:color w:val="000000"/>
      <w:sz w:val="18"/>
      <w:szCs w:val="18"/>
      <w:u w:val="none"/>
    </w:rPr>
  </w:style>
  <w:style w:type="character" w:customStyle="1" w:styleId="19">
    <w:name w:val="font31"/>
    <w:basedOn w:val="16"/>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b28ee-1a8d-4198-b912-575a4478fa6a}">
  <ds:schemaRefs/>
</ds:datastoreItem>
</file>

<file path=docProps/app.xml><?xml version="1.0" encoding="utf-8"?>
<Properties xmlns="http://schemas.openxmlformats.org/officeDocument/2006/extended-properties" xmlns:vt="http://schemas.openxmlformats.org/officeDocument/2006/docPropsVTypes">
  <Pages>11</Pages>
  <Words>4802</Words>
  <Characters>5434</Characters>
  <Lines>0</Lines>
  <Paragraphs>0</Paragraphs>
  <TotalTime>5</TotalTime>
  <ScaleCrop>false</ScaleCrop>
  <LinksUpToDate>false</LinksUpToDate>
  <CharactersWithSpaces>5450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2026-03-04T10:23:00Z</dcterms:created>
  <dc:creator>咕叽咕叽</dc:creator>
  <cp:lastModifiedBy>江泳浩</cp:lastModifiedBy>
  <cp:lastPrinted>2026-03-26T02:59:00Z</cp:lastPrinted>
  <dcterms:modified xsi:type="dcterms:W3CDTF">2026-03-27T08:58:19Z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0B2B837F1EDB458D884A7F894EB81C62_13</vt:lpwstr>
  </property>
  <property fmtid="{D5CDD505-2E9C-101B-9397-08002B2CF9AE}" pid="4" name="KSOTemplateDocerSaveRecord">
    <vt:lpwstr>eyJoZGlkIjoiNDZlYjU1NTVlYzdmNTA3Nzc4NjMxZDMxNTA3NmE4ZDEiLCJ1c2VySWQiOiIyNjcxNTk4NzIifQ==</vt:lpwstr>
  </property>
</Properties>
</file>